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993EE" w14:textId="6AFD1096" w:rsidR="00F71F14" w:rsidRPr="007217E1" w:rsidRDefault="00F71F14" w:rsidP="00F71F14">
      <w:pPr>
        <w:rPr>
          <w:rFonts w:ascii="Georgia" w:hAnsi="Georgia"/>
          <w:b/>
          <w:color w:val="1F497D" w:themeColor="text2"/>
          <w:sz w:val="32"/>
          <w:szCs w:val="32"/>
        </w:rPr>
      </w:pPr>
      <w:bookmarkStart w:id="0" w:name="_GoBack"/>
      <w:bookmarkEnd w:id="0"/>
      <w:r w:rsidRPr="00604721">
        <w:rPr>
          <w:rFonts w:ascii="Georgia" w:hAnsi="Georgia"/>
          <w:b/>
          <w:color w:val="1F497D" w:themeColor="text2"/>
          <w:sz w:val="32"/>
          <w:szCs w:val="32"/>
        </w:rPr>
        <w:t xml:space="preserve"> ‘I Wish I Had Known Earlier’ </w:t>
      </w:r>
      <w:r w:rsidRPr="00604721">
        <w:rPr>
          <w:rFonts w:ascii="Georgia" w:hAnsi="Georgia"/>
          <w:color w:val="1F497D" w:themeColor="text2"/>
          <w:sz w:val="40"/>
          <w:szCs w:val="40"/>
        </w:rPr>
        <w:br/>
      </w:r>
      <w:r w:rsidRPr="007217E1">
        <w:rPr>
          <w:rFonts w:ascii="Georgia" w:hAnsi="Georgia"/>
          <w:b/>
          <w:color w:val="1F497D" w:themeColor="text2"/>
          <w:sz w:val="28"/>
          <w:szCs w:val="28"/>
        </w:rPr>
        <w:t>Student-led Online Learning Proposal Guidelines</w:t>
      </w:r>
    </w:p>
    <w:p w14:paraId="37F57351" w14:textId="77777777" w:rsidR="00933826" w:rsidRDefault="00933826" w:rsidP="00F71F14">
      <w:pPr>
        <w:rPr>
          <w:rFonts w:ascii="Georgia" w:hAnsi="Georgia"/>
          <w:color w:val="1F497D" w:themeColor="text2"/>
          <w:sz w:val="24"/>
          <w:szCs w:val="24"/>
        </w:rPr>
      </w:pPr>
    </w:p>
    <w:p w14:paraId="77ED0CA4" w14:textId="77777777" w:rsidR="00F71F14" w:rsidRPr="00604721" w:rsidRDefault="00F71F14" w:rsidP="00F71F14">
      <w:pPr>
        <w:rPr>
          <w:rFonts w:ascii="Georgia" w:hAnsi="Georgia"/>
          <w:color w:val="1F497D" w:themeColor="text2"/>
          <w:sz w:val="24"/>
          <w:szCs w:val="24"/>
        </w:rPr>
      </w:pPr>
      <w:r w:rsidRPr="00604721">
        <w:rPr>
          <w:rFonts w:ascii="Georgia" w:hAnsi="Georgia"/>
          <w:color w:val="1F497D" w:themeColor="text2"/>
          <w:sz w:val="24"/>
          <w:szCs w:val="24"/>
        </w:rPr>
        <w:t>GRADnet offers a scheme in which postgraduate researchers create online learning modules to share their knowledge and experience with peers in earlier years.  We invite you to participate in this.</w:t>
      </w:r>
    </w:p>
    <w:p w14:paraId="5C0AE118" w14:textId="77777777" w:rsidR="00F71F14" w:rsidRPr="00604721" w:rsidRDefault="00F71F14" w:rsidP="00F71F14">
      <w:pPr>
        <w:rPr>
          <w:rFonts w:ascii="Georgia" w:hAnsi="Georgia"/>
          <w:color w:val="1F497D" w:themeColor="text2"/>
          <w:sz w:val="24"/>
          <w:szCs w:val="24"/>
        </w:rPr>
      </w:pPr>
      <w:r w:rsidRPr="00604721">
        <w:rPr>
          <w:rFonts w:ascii="Georgia" w:hAnsi="Georgia"/>
          <w:color w:val="1F497D" w:themeColor="text2"/>
          <w:sz w:val="24"/>
          <w:szCs w:val="24"/>
        </w:rPr>
        <w:t xml:space="preserve">Proposals can be to support the development of either technical skills (for example, theoretical methods and tools, or practical physics know-how and skills) or more transferable/genetic skills (for example, Managing your Time, or Presenting at Conferences).  Although we have provided these examples, we expect that you will have a much better idea from your own experience of exactly what you wished you had known when you had started or what you had difficulty getting to grips with. These modules are designed to help those coming behind you avoid the same problems. </w:t>
      </w:r>
    </w:p>
    <w:p w14:paraId="286A36C1" w14:textId="5A43D314" w:rsidR="00F71F14" w:rsidRPr="00604721" w:rsidRDefault="00F71F14" w:rsidP="00F71F14">
      <w:pPr>
        <w:rPr>
          <w:rFonts w:ascii="Georgia" w:hAnsi="Georgia"/>
          <w:color w:val="1F497D" w:themeColor="text2"/>
          <w:sz w:val="24"/>
          <w:szCs w:val="24"/>
        </w:rPr>
      </w:pPr>
      <w:r w:rsidRPr="00604721">
        <w:rPr>
          <w:rFonts w:ascii="Georgia" w:hAnsi="Georgia"/>
          <w:color w:val="1F497D" w:themeColor="text2"/>
          <w:sz w:val="24"/>
          <w:szCs w:val="24"/>
        </w:rPr>
        <w:t xml:space="preserve">You are asked to submit a proposal for an online module. The proposal should identify the topic, provide an outline of what a module needs to cover and what learning it is intended to deliver. If selected, you will receive mentoring in Autumn 2015 to help you develop a high quality virtual learning package in one of several possible formats (video, website, text etc). This is another skill to add to your portfolio.  Collaborative modules between </w:t>
      </w:r>
      <w:r w:rsidR="00756139" w:rsidRPr="00604721">
        <w:rPr>
          <w:rFonts w:ascii="Georgia" w:hAnsi="Georgia"/>
          <w:color w:val="1F497D" w:themeColor="text2"/>
          <w:sz w:val="24"/>
          <w:szCs w:val="24"/>
        </w:rPr>
        <w:t>groups</w:t>
      </w:r>
      <w:r w:rsidRPr="00604721">
        <w:rPr>
          <w:rFonts w:ascii="Georgia" w:hAnsi="Georgia"/>
          <w:color w:val="1F497D" w:themeColor="text2"/>
          <w:sz w:val="24"/>
          <w:szCs w:val="24"/>
        </w:rPr>
        <w:t xml:space="preserve"> of students are particularly welcomed. You will also receive a £1,000 bursary for each online module you create.  This is an excellent opportunity to develop your teaching skills and experience for your CV.</w:t>
      </w:r>
    </w:p>
    <w:p w14:paraId="0DC34636" w14:textId="77777777" w:rsidR="00F71F14" w:rsidRPr="00604721" w:rsidRDefault="00F71F14" w:rsidP="00F71F14">
      <w:pPr>
        <w:rPr>
          <w:rFonts w:ascii="Georgia" w:hAnsi="Georgia"/>
          <w:color w:val="1F497D" w:themeColor="text2"/>
          <w:sz w:val="24"/>
          <w:szCs w:val="24"/>
        </w:rPr>
      </w:pPr>
      <w:r w:rsidRPr="00604721">
        <w:rPr>
          <w:rFonts w:ascii="Georgia" w:hAnsi="Georgia"/>
          <w:color w:val="1F497D" w:themeColor="text2"/>
          <w:sz w:val="24"/>
          <w:szCs w:val="24"/>
        </w:rPr>
        <w:t xml:space="preserve">Before you submit your proposal, there will be a chance to discuss your ideas and see what previous students have done over the videoconference facility on Tuesday, 20 October 2015 at 14:00.  If you wish to participate in this session please email </w:t>
      </w:r>
      <w:hyperlink r:id="rId8" w:history="1">
        <w:r w:rsidRPr="00604721">
          <w:rPr>
            <w:rStyle w:val="Hyperlink"/>
            <w:rFonts w:ascii="Georgia" w:hAnsi="Georgia"/>
            <w:sz w:val="24"/>
            <w:szCs w:val="24"/>
          </w:rPr>
          <w:t>gradnetadmin@sepnet.ac.uk</w:t>
        </w:r>
      </w:hyperlink>
      <w:r w:rsidRPr="00604721">
        <w:rPr>
          <w:rFonts w:ascii="Georgia" w:hAnsi="Georgia"/>
          <w:color w:val="1F497D" w:themeColor="text2"/>
          <w:sz w:val="24"/>
          <w:szCs w:val="24"/>
        </w:rPr>
        <w:t xml:space="preserve"> by midday on Friday, 16 October 2015.</w:t>
      </w:r>
    </w:p>
    <w:p w14:paraId="17692CA8" w14:textId="77777777" w:rsidR="00F71F14" w:rsidRPr="00604721" w:rsidRDefault="00F71F14" w:rsidP="00F71F14">
      <w:pPr>
        <w:rPr>
          <w:rFonts w:ascii="Georgia" w:hAnsi="Georgia"/>
          <w:b/>
          <w:color w:val="1F497D" w:themeColor="text2"/>
          <w:sz w:val="24"/>
          <w:szCs w:val="24"/>
        </w:rPr>
      </w:pPr>
      <w:r w:rsidRPr="00604721">
        <w:rPr>
          <w:rFonts w:ascii="Georgia" w:hAnsi="Georgia"/>
          <w:b/>
          <w:color w:val="1F497D" w:themeColor="text2"/>
          <w:sz w:val="24"/>
          <w:szCs w:val="24"/>
        </w:rPr>
        <w:t xml:space="preserve">How to Enter: </w:t>
      </w:r>
    </w:p>
    <w:p w14:paraId="38E2F4DC" w14:textId="77777777" w:rsidR="00F71F14" w:rsidRPr="00604721" w:rsidRDefault="00F71F14" w:rsidP="00F71F14">
      <w:pPr>
        <w:pStyle w:val="ListParagraph"/>
        <w:numPr>
          <w:ilvl w:val="0"/>
          <w:numId w:val="1"/>
        </w:numPr>
        <w:rPr>
          <w:rFonts w:ascii="Georgia" w:hAnsi="Georgia"/>
          <w:color w:val="1F497D" w:themeColor="text2"/>
          <w:sz w:val="24"/>
          <w:szCs w:val="24"/>
        </w:rPr>
      </w:pPr>
      <w:r w:rsidRPr="00604721">
        <w:rPr>
          <w:rFonts w:ascii="Georgia" w:hAnsi="Georgia"/>
          <w:color w:val="1F497D" w:themeColor="text2"/>
          <w:sz w:val="24"/>
          <w:szCs w:val="24"/>
        </w:rPr>
        <w:t>Fill in above form, paying attention to word limits.</w:t>
      </w:r>
    </w:p>
    <w:p w14:paraId="75D86EDD" w14:textId="77777777" w:rsidR="00F71F14" w:rsidRPr="00604721" w:rsidRDefault="00F71F14" w:rsidP="00F71F14">
      <w:pPr>
        <w:pStyle w:val="ListParagraph"/>
        <w:numPr>
          <w:ilvl w:val="0"/>
          <w:numId w:val="1"/>
        </w:numPr>
        <w:rPr>
          <w:rFonts w:ascii="Georgia" w:hAnsi="Georgia"/>
          <w:color w:val="1F497D" w:themeColor="text2"/>
          <w:sz w:val="24"/>
          <w:szCs w:val="24"/>
        </w:rPr>
      </w:pPr>
      <w:r w:rsidRPr="00604721">
        <w:rPr>
          <w:rFonts w:ascii="Georgia" w:hAnsi="Georgia"/>
          <w:color w:val="1F497D" w:themeColor="text2"/>
          <w:sz w:val="24"/>
          <w:szCs w:val="24"/>
        </w:rPr>
        <w:t>Email form to gradnetadmin@sepnet.ac.uk by 6 November 2015.</w:t>
      </w:r>
    </w:p>
    <w:p w14:paraId="19CA5F14" w14:textId="77777777" w:rsidR="00F71F14" w:rsidRPr="00604721" w:rsidRDefault="00F71F14" w:rsidP="00F71F14">
      <w:pPr>
        <w:pStyle w:val="ListParagraph"/>
        <w:rPr>
          <w:rFonts w:ascii="Georgia" w:hAnsi="Georgia"/>
          <w:color w:val="1F497D" w:themeColor="text2"/>
          <w:sz w:val="24"/>
          <w:szCs w:val="24"/>
        </w:rPr>
      </w:pPr>
    </w:p>
    <w:p w14:paraId="0B22176A" w14:textId="77777777" w:rsidR="00F71F14" w:rsidRPr="00604721" w:rsidRDefault="00F71F14" w:rsidP="00F71F14">
      <w:pPr>
        <w:rPr>
          <w:rFonts w:ascii="Georgia" w:hAnsi="Georgia"/>
          <w:b/>
          <w:color w:val="1F497D" w:themeColor="text2"/>
          <w:sz w:val="24"/>
          <w:szCs w:val="24"/>
        </w:rPr>
      </w:pPr>
      <w:r w:rsidRPr="00604721">
        <w:rPr>
          <w:rFonts w:ascii="Georgia" w:hAnsi="Georgia"/>
          <w:b/>
          <w:color w:val="1F497D" w:themeColor="text2"/>
          <w:sz w:val="24"/>
          <w:szCs w:val="24"/>
        </w:rPr>
        <w:t>Bursary:</w:t>
      </w:r>
    </w:p>
    <w:p w14:paraId="35E8EC0A" w14:textId="14E19A9F" w:rsidR="00F71F14" w:rsidRPr="00604721" w:rsidRDefault="00F71F14" w:rsidP="00F71F14">
      <w:pPr>
        <w:rPr>
          <w:rFonts w:ascii="Georgia" w:hAnsi="Georgia"/>
          <w:color w:val="1F497D" w:themeColor="text2"/>
          <w:sz w:val="24"/>
          <w:szCs w:val="24"/>
        </w:rPr>
      </w:pPr>
      <w:r w:rsidRPr="00604721">
        <w:rPr>
          <w:rFonts w:ascii="Georgia" w:hAnsi="Georgia"/>
          <w:color w:val="1F497D" w:themeColor="text2"/>
          <w:sz w:val="24"/>
          <w:szCs w:val="24"/>
        </w:rPr>
        <w:t xml:space="preserve">Each applicant can propose up to three modules; a £1,000 bursary will be given for each completed module.  All modules will be due by 31 March 2016.  Bursaries will be paid upon submission </w:t>
      </w:r>
      <w:r w:rsidR="00A205AB" w:rsidRPr="00604721">
        <w:rPr>
          <w:rFonts w:ascii="Georgia" w:hAnsi="Georgia"/>
          <w:color w:val="1F497D" w:themeColor="text2"/>
          <w:sz w:val="24"/>
          <w:szCs w:val="24"/>
        </w:rPr>
        <w:t xml:space="preserve">and acceptance </w:t>
      </w:r>
      <w:r w:rsidRPr="00604721">
        <w:rPr>
          <w:rFonts w:ascii="Georgia" w:hAnsi="Georgia"/>
          <w:color w:val="1F497D" w:themeColor="text2"/>
          <w:sz w:val="24"/>
          <w:szCs w:val="24"/>
        </w:rPr>
        <w:t>of each module.</w:t>
      </w:r>
    </w:p>
    <w:p w14:paraId="5E55C35D" w14:textId="77777777" w:rsidR="00933826" w:rsidRDefault="00933826" w:rsidP="00F71F14">
      <w:pPr>
        <w:rPr>
          <w:rFonts w:ascii="Georgia" w:hAnsi="Georgia"/>
          <w:b/>
          <w:color w:val="1F497D" w:themeColor="text2"/>
          <w:sz w:val="24"/>
          <w:szCs w:val="24"/>
        </w:rPr>
      </w:pPr>
    </w:p>
    <w:p w14:paraId="1B34B7EE" w14:textId="77777777" w:rsidR="00933826" w:rsidRDefault="00933826" w:rsidP="00F71F14">
      <w:pPr>
        <w:rPr>
          <w:rFonts w:ascii="Georgia" w:hAnsi="Georgia"/>
          <w:b/>
          <w:color w:val="1F497D" w:themeColor="text2"/>
          <w:sz w:val="24"/>
          <w:szCs w:val="24"/>
        </w:rPr>
      </w:pPr>
    </w:p>
    <w:p w14:paraId="43B40DC1" w14:textId="77777777" w:rsidR="00F71F14" w:rsidRPr="00604721" w:rsidRDefault="00F71F14" w:rsidP="00F71F14">
      <w:pPr>
        <w:rPr>
          <w:rFonts w:ascii="Georgia" w:hAnsi="Georgia"/>
          <w:b/>
          <w:color w:val="1F497D" w:themeColor="text2"/>
          <w:sz w:val="24"/>
          <w:szCs w:val="24"/>
        </w:rPr>
      </w:pPr>
      <w:r w:rsidRPr="00604721">
        <w:rPr>
          <w:rFonts w:ascii="Georgia" w:hAnsi="Georgia"/>
          <w:b/>
          <w:color w:val="1F497D" w:themeColor="text2"/>
          <w:sz w:val="24"/>
          <w:szCs w:val="24"/>
        </w:rPr>
        <w:lastRenderedPageBreak/>
        <w:t>Specific Guidance</w:t>
      </w:r>
    </w:p>
    <w:p w14:paraId="6D8081F2" w14:textId="7AC73166" w:rsidR="00F71F14" w:rsidRPr="00604721" w:rsidRDefault="00F71F14" w:rsidP="00F71F14">
      <w:pPr>
        <w:rPr>
          <w:rFonts w:ascii="Georgia" w:hAnsi="Georgia"/>
          <w:b/>
          <w:color w:val="1F497D" w:themeColor="text2"/>
          <w:sz w:val="24"/>
          <w:szCs w:val="24"/>
        </w:rPr>
      </w:pPr>
      <w:r w:rsidRPr="00604721">
        <w:rPr>
          <w:rFonts w:ascii="Georgia" w:hAnsi="Georgia"/>
          <w:color w:val="1F497D" w:themeColor="text2"/>
          <w:sz w:val="24"/>
          <w:szCs w:val="24"/>
        </w:rPr>
        <w:t>We want you to identify an aspect of your doctorate experience in which you struggled to learn because there was no course or guidance available, or in which those courses/guidance available did not match your learning needs. The experience of this struggle may well have given you insight into how it could be better taught to meet the needs of other doctoral students in a similar situation to yours. This is an opportunity for you to produce such a learning modu</w:t>
      </w:r>
      <w:r w:rsidR="003A57E7" w:rsidRPr="00604721">
        <w:rPr>
          <w:rFonts w:ascii="Georgia" w:hAnsi="Georgia"/>
          <w:color w:val="1F497D" w:themeColor="text2"/>
          <w:sz w:val="24"/>
          <w:szCs w:val="24"/>
        </w:rPr>
        <w:t xml:space="preserve">le while also adding to your CV </w:t>
      </w:r>
      <w:r w:rsidRPr="00604721">
        <w:rPr>
          <w:rFonts w:ascii="Georgia" w:hAnsi="Georgia"/>
          <w:color w:val="1F497D" w:themeColor="text2"/>
          <w:sz w:val="24"/>
          <w:szCs w:val="24"/>
        </w:rPr>
        <w:t>the skills and experience of designing online learning materials. The financial reward will be a bonus!</w:t>
      </w:r>
    </w:p>
    <w:p w14:paraId="76062323" w14:textId="77777777" w:rsidR="00F71F14" w:rsidRPr="00604721" w:rsidRDefault="00F71F14" w:rsidP="00F71F14">
      <w:pPr>
        <w:rPr>
          <w:rFonts w:ascii="Georgia" w:hAnsi="Georgia"/>
          <w:color w:val="1F497D" w:themeColor="text2"/>
          <w:sz w:val="24"/>
          <w:szCs w:val="24"/>
        </w:rPr>
      </w:pPr>
      <w:r w:rsidRPr="00604721">
        <w:rPr>
          <w:rFonts w:ascii="Georgia" w:hAnsi="Georgia"/>
          <w:b/>
          <w:color w:val="1F497D" w:themeColor="text2"/>
          <w:sz w:val="24"/>
          <w:szCs w:val="24"/>
        </w:rPr>
        <w:t>Title of your online learning module:</w:t>
      </w:r>
      <w:r w:rsidRPr="00604721">
        <w:rPr>
          <w:rFonts w:ascii="Georgia" w:hAnsi="Georgia"/>
          <w:color w:val="1F497D" w:themeColor="text2"/>
          <w:sz w:val="24"/>
          <w:szCs w:val="24"/>
        </w:rPr>
        <w:t xml:space="preserve"> The best titles are relatively short and let people know exactly what they are signing up to.</w:t>
      </w:r>
    </w:p>
    <w:p w14:paraId="647EEA14" w14:textId="77777777" w:rsidR="00F71F14" w:rsidRPr="00604721" w:rsidRDefault="00F71F14" w:rsidP="00F71F14">
      <w:pPr>
        <w:rPr>
          <w:rFonts w:ascii="Georgia" w:hAnsi="Georgia"/>
          <w:color w:val="1F497D" w:themeColor="text2"/>
          <w:sz w:val="24"/>
          <w:szCs w:val="24"/>
        </w:rPr>
      </w:pPr>
      <w:r w:rsidRPr="00604721">
        <w:rPr>
          <w:rFonts w:ascii="Georgia" w:hAnsi="Georgia"/>
          <w:b/>
          <w:color w:val="1F497D" w:themeColor="text2"/>
          <w:sz w:val="24"/>
          <w:szCs w:val="24"/>
        </w:rPr>
        <w:t xml:space="preserve">Skill area(s) addressed in the module: </w:t>
      </w:r>
      <w:r w:rsidRPr="00604721">
        <w:rPr>
          <w:rFonts w:ascii="Georgia" w:hAnsi="Georgia"/>
          <w:color w:val="1F497D" w:themeColor="text2"/>
          <w:sz w:val="24"/>
          <w:szCs w:val="24"/>
        </w:rPr>
        <w:t>Clearly state what skills/knowledge the module will help develop.  Skills can be technical and/or transferable.  One module may well help to develop more than one skill or lead to learning several topics.  In which case, please list all skill areas and knowledge addressed.</w:t>
      </w:r>
    </w:p>
    <w:p w14:paraId="73E6DE8C" w14:textId="77777777" w:rsidR="00F71F14" w:rsidRPr="00604721" w:rsidRDefault="00F71F14" w:rsidP="00F71F14">
      <w:pPr>
        <w:rPr>
          <w:rFonts w:ascii="Georgia" w:hAnsi="Georgia"/>
          <w:color w:val="1F497D" w:themeColor="text2"/>
          <w:sz w:val="24"/>
          <w:szCs w:val="24"/>
        </w:rPr>
      </w:pPr>
      <w:r w:rsidRPr="00604721">
        <w:rPr>
          <w:rFonts w:ascii="Georgia" w:hAnsi="Georgia"/>
          <w:b/>
          <w:color w:val="1F497D" w:themeColor="text2"/>
          <w:sz w:val="24"/>
          <w:szCs w:val="24"/>
        </w:rPr>
        <w:t>Short description of module (300 words per module):</w:t>
      </w:r>
      <w:r w:rsidRPr="00604721">
        <w:rPr>
          <w:rFonts w:ascii="Georgia" w:hAnsi="Georgia"/>
          <w:b/>
          <w:color w:val="1F497D" w:themeColor="text2"/>
          <w:sz w:val="24"/>
          <w:szCs w:val="24"/>
        </w:rPr>
        <w:br/>
      </w:r>
      <w:r w:rsidRPr="00604721">
        <w:rPr>
          <w:rFonts w:ascii="Georgia" w:hAnsi="Georgia"/>
          <w:color w:val="1F497D" w:themeColor="text2"/>
          <w:sz w:val="24"/>
          <w:szCs w:val="24"/>
        </w:rPr>
        <w:t xml:space="preserve">Include what specific content you plan to cover in the module, why the module is important to physics postgraduates and who in particular would benefit from the module (what stage of doctorate or area of physics).  Also give an idea about how you plan to present it (i.e. video, written content, questionnaire, etc) although you may change your mind following training in online teaching and learning provided to help you develop the skills to make your ideas a reality.  You are encouraged to think creatively about how you might use online media.  The suggested word count is guidance, 10% more or less is acceptable; however, significant deviations from this suggestion may negatively affect the chances of your proposal being accepted. </w:t>
      </w:r>
    </w:p>
    <w:p w14:paraId="7AF4A687" w14:textId="77777777" w:rsidR="00F71F14" w:rsidRPr="00604721" w:rsidRDefault="00F71F14" w:rsidP="00F71F14">
      <w:pPr>
        <w:rPr>
          <w:rFonts w:ascii="Georgia" w:hAnsi="Georgia"/>
          <w:color w:val="1F497D" w:themeColor="text2"/>
          <w:sz w:val="24"/>
          <w:szCs w:val="24"/>
        </w:rPr>
      </w:pPr>
      <w:r w:rsidRPr="00604721">
        <w:rPr>
          <w:rFonts w:ascii="Georgia" w:hAnsi="Georgia"/>
          <w:b/>
          <w:color w:val="1F497D" w:themeColor="text2"/>
          <w:sz w:val="24"/>
          <w:szCs w:val="24"/>
        </w:rPr>
        <w:t>Intended learning outcomes of module (75 words per module):</w:t>
      </w:r>
      <w:r w:rsidRPr="00604721">
        <w:rPr>
          <w:rFonts w:ascii="Georgia" w:hAnsi="Georgia"/>
          <w:b/>
          <w:color w:val="1F497D" w:themeColor="text2"/>
          <w:sz w:val="24"/>
          <w:szCs w:val="24"/>
        </w:rPr>
        <w:br/>
      </w:r>
      <w:r w:rsidRPr="00604721">
        <w:rPr>
          <w:rFonts w:ascii="Georgia" w:hAnsi="Georgia"/>
          <w:color w:val="1F497D" w:themeColor="text2"/>
          <w:sz w:val="24"/>
          <w:szCs w:val="24"/>
        </w:rPr>
        <w:t>‘Intended learning outcomes’ refer to the knowledge or skills you would like participants in your module to gain.  You may want them: ‘to understand’ a theory; ‘to create’ a bit of code; ‘to analyse’ certain types of data; ‘to write’ a blog; or ‘to develop’ a plan; and so on. Most modules will have several specific intended learning outcomes.  A list of bullet points may be an effective way of listing these. The suggested word count is guidance, 10% more or less is acceptable; however, significant deviations from this suggestion may negatively affect the chances of your proposal being accepted.</w:t>
      </w:r>
    </w:p>
    <w:p w14:paraId="16A58B0C" w14:textId="77777777" w:rsidR="00F71F14" w:rsidRPr="00604721" w:rsidRDefault="00F71F14" w:rsidP="00F71F14">
      <w:pPr>
        <w:rPr>
          <w:rFonts w:ascii="Georgia" w:hAnsi="Georgia"/>
          <w:b/>
          <w:color w:val="1F497D" w:themeColor="text2"/>
          <w:sz w:val="24"/>
          <w:szCs w:val="24"/>
        </w:rPr>
      </w:pPr>
      <w:r w:rsidRPr="00604721">
        <w:rPr>
          <w:rFonts w:ascii="Georgia" w:hAnsi="Georgia"/>
          <w:b/>
          <w:color w:val="1F497D" w:themeColor="text2"/>
          <w:sz w:val="24"/>
          <w:szCs w:val="24"/>
        </w:rPr>
        <w:t>Selection</w:t>
      </w:r>
    </w:p>
    <w:p w14:paraId="67D40487" w14:textId="77777777" w:rsidR="00F71F14" w:rsidRPr="00604721" w:rsidRDefault="00F71F14" w:rsidP="00F71F14">
      <w:pPr>
        <w:rPr>
          <w:rFonts w:ascii="Georgia" w:hAnsi="Georgia"/>
          <w:color w:val="1F497D" w:themeColor="text2"/>
          <w:sz w:val="24"/>
          <w:szCs w:val="24"/>
        </w:rPr>
      </w:pPr>
      <w:r w:rsidRPr="00604721">
        <w:rPr>
          <w:rFonts w:ascii="Georgia" w:hAnsi="Georgia"/>
          <w:color w:val="1F497D" w:themeColor="text2"/>
          <w:sz w:val="24"/>
          <w:szCs w:val="24"/>
        </w:rPr>
        <w:t xml:space="preserve">For this first round we will select those proposals that make the best case, judged by a panel of people experienced in supporting postgraduate researchers, as well as members of the GRADnet Student Representatives Panel.  </w:t>
      </w:r>
    </w:p>
    <w:p w14:paraId="1EE3874D" w14:textId="77777777" w:rsidR="00F71F14" w:rsidRDefault="00F71F14">
      <w:pPr>
        <w:rPr>
          <w:rFonts w:ascii="Georgia" w:hAnsi="Georgia"/>
          <w:color w:val="1F497D" w:themeColor="text2"/>
          <w:sz w:val="44"/>
          <w:szCs w:val="44"/>
        </w:rPr>
      </w:pPr>
      <w:r>
        <w:rPr>
          <w:rFonts w:ascii="Georgia" w:hAnsi="Georgia"/>
          <w:color w:val="1F497D" w:themeColor="text2"/>
          <w:sz w:val="44"/>
          <w:szCs w:val="44"/>
        </w:rPr>
        <w:br w:type="page"/>
      </w:r>
    </w:p>
    <w:p w14:paraId="16F675FA" w14:textId="0ED48C73" w:rsidR="00F71F14" w:rsidRPr="00933826" w:rsidRDefault="00F71F14" w:rsidP="00E04FE5">
      <w:pPr>
        <w:rPr>
          <w:rFonts w:ascii="Georgia" w:hAnsi="Georgia"/>
          <w:b/>
          <w:color w:val="1F497D" w:themeColor="text2"/>
          <w:sz w:val="32"/>
          <w:szCs w:val="32"/>
        </w:rPr>
      </w:pPr>
      <w:r w:rsidRPr="00933826">
        <w:rPr>
          <w:rFonts w:ascii="Georgia" w:hAnsi="Georgia"/>
          <w:b/>
          <w:color w:val="1F497D" w:themeColor="text2"/>
          <w:sz w:val="36"/>
          <w:szCs w:val="36"/>
        </w:rPr>
        <w:lastRenderedPageBreak/>
        <w:t xml:space="preserve">‘I Wish I Had Known Earlier’ </w:t>
      </w:r>
      <w:r w:rsidRPr="00933826">
        <w:rPr>
          <w:rFonts w:ascii="Georgia" w:hAnsi="Georgia"/>
          <w:b/>
          <w:color w:val="1F497D" w:themeColor="text2"/>
          <w:sz w:val="36"/>
          <w:szCs w:val="36"/>
        </w:rPr>
        <w:br/>
      </w:r>
      <w:r w:rsidRPr="00933826">
        <w:rPr>
          <w:rFonts w:ascii="Georgia" w:hAnsi="Georgia"/>
          <w:b/>
          <w:color w:val="1F497D" w:themeColor="text2"/>
          <w:sz w:val="32"/>
          <w:szCs w:val="32"/>
        </w:rPr>
        <w:t>Student-led Online Learning Proposals Application</w:t>
      </w:r>
      <w:r w:rsidR="00933826" w:rsidRPr="00933826">
        <w:rPr>
          <w:rFonts w:ascii="Georgia" w:hAnsi="Georgia"/>
          <w:b/>
          <w:color w:val="1F497D" w:themeColor="text2"/>
          <w:sz w:val="32"/>
          <w:szCs w:val="32"/>
        </w:rPr>
        <w:t xml:space="preserve"> Form</w:t>
      </w:r>
    </w:p>
    <w:p w14:paraId="15D54F46" w14:textId="6545156D" w:rsidR="003A57E7" w:rsidRPr="003A57E7" w:rsidRDefault="003A57E7" w:rsidP="00E04FE5">
      <w:pPr>
        <w:rPr>
          <w:rFonts w:ascii="Georgia" w:hAnsi="Georgia"/>
          <w:color w:val="1F497D" w:themeColor="text2"/>
          <w:sz w:val="28"/>
          <w:szCs w:val="28"/>
        </w:rPr>
      </w:pPr>
      <w:r w:rsidRPr="003A57E7">
        <w:rPr>
          <w:rFonts w:ascii="Georgia" w:hAnsi="Georgia"/>
          <w:color w:val="1F497D" w:themeColor="text2"/>
          <w:sz w:val="28"/>
          <w:szCs w:val="28"/>
        </w:rPr>
        <w:t>Before completing this form read the guidelines above.</w:t>
      </w:r>
      <w:r>
        <w:rPr>
          <w:rFonts w:ascii="Georgia" w:hAnsi="Georgia"/>
          <w:color w:val="1F497D" w:themeColor="text2"/>
          <w:sz w:val="28"/>
          <w:szCs w:val="28"/>
        </w:rPr>
        <w:t xml:space="preserve"> </w:t>
      </w:r>
      <w:r w:rsidRPr="003A57E7">
        <w:rPr>
          <w:rFonts w:ascii="Georgia" w:hAnsi="Georgia"/>
          <w:color w:val="1F497D" w:themeColor="text2"/>
          <w:sz w:val="28"/>
          <w:szCs w:val="28"/>
        </w:rPr>
        <w:t>Email form to gradnetadmin@sepnet.ac.uk by 6 November 2015</w:t>
      </w:r>
      <w:r w:rsidR="00933826">
        <w:rPr>
          <w:rFonts w:ascii="Georgia" w:hAnsi="Georgia"/>
          <w:color w:val="1F497D" w:themeColor="text2"/>
          <w:sz w:val="28"/>
          <w:szCs w:val="28"/>
        </w:rPr>
        <w:t>.</w:t>
      </w:r>
    </w:p>
    <w:p w14:paraId="57514B4E" w14:textId="77777777" w:rsidR="00EE2E4A" w:rsidRPr="00933826" w:rsidRDefault="00EE2E4A">
      <w:pPr>
        <w:rPr>
          <w:rFonts w:ascii="Georgia" w:hAnsi="Georgia"/>
          <w:color w:val="1F497D" w:themeColor="text2"/>
          <w:sz w:val="28"/>
          <w:szCs w:val="28"/>
        </w:rPr>
      </w:pPr>
      <w:r w:rsidRPr="00933826">
        <w:rPr>
          <w:rFonts w:ascii="Georgia" w:hAnsi="Georgia"/>
          <w:color w:val="1F497D" w:themeColor="text2"/>
          <w:sz w:val="28"/>
          <w:szCs w:val="28"/>
        </w:rPr>
        <w:t>Name:</w:t>
      </w:r>
      <w:r w:rsidR="008A09F9" w:rsidRPr="00933826">
        <w:rPr>
          <w:rFonts w:ascii="Georgia" w:hAnsi="Georgia"/>
          <w:color w:val="1F497D" w:themeColor="text2"/>
          <w:sz w:val="28"/>
          <w:szCs w:val="28"/>
        </w:rPr>
        <w:br/>
        <w:t>Email:</w:t>
      </w:r>
      <w:r w:rsidRPr="00933826">
        <w:rPr>
          <w:rFonts w:ascii="Georgia" w:hAnsi="Georgia"/>
          <w:color w:val="1F497D" w:themeColor="text2"/>
          <w:sz w:val="28"/>
          <w:szCs w:val="28"/>
        </w:rPr>
        <w:br/>
        <w:t>University:</w:t>
      </w:r>
      <w:r w:rsidRPr="00933826">
        <w:rPr>
          <w:rFonts w:ascii="Georgia" w:hAnsi="Georgia"/>
          <w:color w:val="1F497D" w:themeColor="text2"/>
          <w:sz w:val="28"/>
          <w:szCs w:val="28"/>
        </w:rPr>
        <w:br/>
        <w:t>Area of Physics:</w:t>
      </w:r>
      <w:r w:rsidRPr="00933826">
        <w:rPr>
          <w:rFonts w:ascii="Georgia" w:hAnsi="Georgia"/>
          <w:color w:val="1F497D" w:themeColor="text2"/>
          <w:sz w:val="28"/>
          <w:szCs w:val="28"/>
        </w:rPr>
        <w:br/>
        <w:t>Year you started PhD:</w:t>
      </w:r>
    </w:p>
    <w:p w14:paraId="64C2D90F" w14:textId="77777777" w:rsidR="00EE2E4A" w:rsidRPr="00933826" w:rsidRDefault="00EE2E4A">
      <w:pPr>
        <w:rPr>
          <w:rFonts w:ascii="Georgia" w:hAnsi="Georgia"/>
          <w:color w:val="1F497D" w:themeColor="text2"/>
          <w:sz w:val="28"/>
          <w:szCs w:val="28"/>
        </w:rPr>
      </w:pPr>
      <w:r w:rsidRPr="00933826">
        <w:rPr>
          <w:rFonts w:ascii="Georgia" w:hAnsi="Georgia"/>
          <w:color w:val="1F497D" w:themeColor="text2"/>
          <w:sz w:val="28"/>
          <w:szCs w:val="28"/>
        </w:rPr>
        <w:t>Title of Online Learning Module(s): Up to three</w:t>
      </w:r>
    </w:p>
    <w:tbl>
      <w:tblPr>
        <w:tblStyle w:val="TableGrid"/>
        <w:tblW w:w="0" w:type="auto"/>
        <w:tblLook w:val="04A0" w:firstRow="1" w:lastRow="0" w:firstColumn="1" w:lastColumn="0" w:noHBand="0" w:noVBand="1"/>
      </w:tblPr>
      <w:tblGrid>
        <w:gridCol w:w="9833"/>
      </w:tblGrid>
      <w:tr w:rsidR="00EE2E4A" w:rsidRPr="00933826" w14:paraId="226FBC78" w14:textId="77777777" w:rsidTr="00EE2E4A">
        <w:tc>
          <w:tcPr>
            <w:tcW w:w="10258" w:type="dxa"/>
          </w:tcPr>
          <w:p w14:paraId="220DF99B" w14:textId="5DA04B49" w:rsidR="00EE2E4A" w:rsidRPr="00933826" w:rsidRDefault="00EE2E4A">
            <w:pPr>
              <w:rPr>
                <w:rFonts w:ascii="Georgia" w:hAnsi="Georgia"/>
                <w:color w:val="1F497D" w:themeColor="text2"/>
                <w:sz w:val="28"/>
                <w:szCs w:val="28"/>
              </w:rPr>
            </w:pPr>
          </w:p>
          <w:p w14:paraId="0D2D6B08" w14:textId="3E8B3D4C" w:rsidR="00933826" w:rsidRPr="00933826" w:rsidRDefault="00933826">
            <w:pPr>
              <w:rPr>
                <w:rFonts w:ascii="Georgia" w:hAnsi="Georgia"/>
                <w:color w:val="1F497D" w:themeColor="text2"/>
                <w:sz w:val="28"/>
                <w:szCs w:val="28"/>
              </w:rPr>
            </w:pPr>
          </w:p>
        </w:tc>
      </w:tr>
    </w:tbl>
    <w:p w14:paraId="350B7A75" w14:textId="77777777" w:rsidR="00933826" w:rsidRPr="00933826" w:rsidRDefault="00933826" w:rsidP="00EE2E4A">
      <w:pPr>
        <w:rPr>
          <w:rFonts w:ascii="Georgia" w:hAnsi="Georgia"/>
          <w:color w:val="1F497D" w:themeColor="text2"/>
          <w:sz w:val="28"/>
          <w:szCs w:val="28"/>
        </w:rPr>
      </w:pPr>
    </w:p>
    <w:p w14:paraId="4FB2A7D4" w14:textId="77777777" w:rsidR="00EE2E4A" w:rsidRPr="00933826" w:rsidRDefault="00EE2E4A" w:rsidP="00EE2E4A">
      <w:pPr>
        <w:rPr>
          <w:rFonts w:ascii="Georgia" w:hAnsi="Georgia"/>
          <w:color w:val="1F497D" w:themeColor="text2"/>
          <w:sz w:val="28"/>
          <w:szCs w:val="28"/>
        </w:rPr>
      </w:pPr>
      <w:r w:rsidRPr="00933826">
        <w:rPr>
          <w:rFonts w:ascii="Georgia" w:hAnsi="Georgia"/>
          <w:color w:val="1F497D" w:themeColor="text2"/>
          <w:sz w:val="28"/>
          <w:szCs w:val="28"/>
        </w:rPr>
        <w:t>Skill Area(s) addressed in module:</w:t>
      </w:r>
    </w:p>
    <w:tbl>
      <w:tblPr>
        <w:tblStyle w:val="TableGrid"/>
        <w:tblW w:w="0" w:type="auto"/>
        <w:tblLook w:val="04A0" w:firstRow="1" w:lastRow="0" w:firstColumn="1" w:lastColumn="0" w:noHBand="0" w:noVBand="1"/>
      </w:tblPr>
      <w:tblGrid>
        <w:gridCol w:w="9833"/>
      </w:tblGrid>
      <w:tr w:rsidR="00EE2E4A" w:rsidRPr="00933826" w14:paraId="36DC8EDE" w14:textId="77777777" w:rsidTr="00EE2E4A">
        <w:tc>
          <w:tcPr>
            <w:tcW w:w="10258" w:type="dxa"/>
          </w:tcPr>
          <w:p w14:paraId="13DD5E63" w14:textId="77777777" w:rsidR="00EE2E4A" w:rsidRPr="00933826" w:rsidRDefault="00EE2E4A" w:rsidP="00EE2E4A">
            <w:pPr>
              <w:rPr>
                <w:rFonts w:ascii="Georgia" w:hAnsi="Georgia"/>
                <w:color w:val="1F497D" w:themeColor="text2"/>
                <w:sz w:val="28"/>
                <w:szCs w:val="28"/>
              </w:rPr>
            </w:pPr>
          </w:p>
          <w:p w14:paraId="2E7AC4CC" w14:textId="77777777" w:rsidR="00EE2E4A" w:rsidRPr="00933826" w:rsidRDefault="00EE2E4A" w:rsidP="00EE2E4A">
            <w:pPr>
              <w:rPr>
                <w:rFonts w:ascii="Georgia" w:hAnsi="Georgia"/>
                <w:color w:val="1F497D" w:themeColor="text2"/>
                <w:sz w:val="28"/>
                <w:szCs w:val="28"/>
              </w:rPr>
            </w:pPr>
          </w:p>
        </w:tc>
      </w:tr>
    </w:tbl>
    <w:p w14:paraId="33D3741E" w14:textId="77777777" w:rsidR="00933826" w:rsidRPr="00933826" w:rsidRDefault="00933826" w:rsidP="00EE2E4A">
      <w:pPr>
        <w:rPr>
          <w:rFonts w:ascii="Georgia" w:hAnsi="Georgia"/>
          <w:color w:val="1F497D" w:themeColor="text2"/>
          <w:sz w:val="28"/>
          <w:szCs w:val="28"/>
        </w:rPr>
      </w:pPr>
    </w:p>
    <w:p w14:paraId="29BB3A99" w14:textId="2D322DE4" w:rsidR="00EE2E4A" w:rsidRPr="00933826" w:rsidRDefault="00EE2E4A" w:rsidP="00EE2E4A">
      <w:pPr>
        <w:rPr>
          <w:rFonts w:ascii="Georgia" w:hAnsi="Georgia"/>
          <w:color w:val="1F497D" w:themeColor="text2"/>
          <w:sz w:val="28"/>
          <w:szCs w:val="28"/>
        </w:rPr>
      </w:pPr>
      <w:r w:rsidRPr="00933826">
        <w:rPr>
          <w:rFonts w:ascii="Georgia" w:hAnsi="Georgia"/>
          <w:color w:val="1F497D" w:themeColor="text2"/>
          <w:sz w:val="28"/>
          <w:szCs w:val="28"/>
        </w:rPr>
        <w:t>Short description of module (</w:t>
      </w:r>
      <w:r w:rsidR="002B163D" w:rsidRPr="00933826">
        <w:rPr>
          <w:rFonts w:ascii="Georgia" w:hAnsi="Georgia"/>
          <w:color w:val="1F497D" w:themeColor="text2"/>
          <w:sz w:val="28"/>
          <w:szCs w:val="28"/>
        </w:rPr>
        <w:t>300</w:t>
      </w:r>
      <w:r w:rsidRPr="00933826">
        <w:rPr>
          <w:rFonts w:ascii="Georgia" w:hAnsi="Georgia"/>
          <w:color w:val="1F497D" w:themeColor="text2"/>
          <w:sz w:val="28"/>
          <w:szCs w:val="28"/>
        </w:rPr>
        <w:t xml:space="preserve"> words </w:t>
      </w:r>
      <w:r w:rsidR="00756139" w:rsidRPr="00933826">
        <w:rPr>
          <w:rFonts w:ascii="Georgia" w:hAnsi="Georgia"/>
          <w:color w:val="1F497D" w:themeColor="text2"/>
          <w:sz w:val="28"/>
          <w:szCs w:val="28"/>
        </w:rPr>
        <w:t>max)</w:t>
      </w:r>
    </w:p>
    <w:tbl>
      <w:tblPr>
        <w:tblStyle w:val="TableGrid"/>
        <w:tblW w:w="0" w:type="auto"/>
        <w:tblLook w:val="04A0" w:firstRow="1" w:lastRow="0" w:firstColumn="1" w:lastColumn="0" w:noHBand="0" w:noVBand="1"/>
      </w:tblPr>
      <w:tblGrid>
        <w:gridCol w:w="9833"/>
      </w:tblGrid>
      <w:tr w:rsidR="00EE2E4A" w:rsidRPr="00933826" w14:paraId="26341976" w14:textId="77777777" w:rsidTr="00EE2E4A">
        <w:tc>
          <w:tcPr>
            <w:tcW w:w="10258" w:type="dxa"/>
          </w:tcPr>
          <w:p w14:paraId="0EC3C51E" w14:textId="77777777" w:rsidR="00EE2E4A" w:rsidRPr="00933826" w:rsidRDefault="00EE2E4A" w:rsidP="00EE2E4A">
            <w:pPr>
              <w:rPr>
                <w:rFonts w:ascii="Georgia" w:hAnsi="Georgia"/>
                <w:color w:val="1F497D" w:themeColor="text2"/>
                <w:sz w:val="28"/>
                <w:szCs w:val="28"/>
              </w:rPr>
            </w:pPr>
          </w:p>
          <w:p w14:paraId="076DD8F5" w14:textId="77777777" w:rsidR="00EE2E4A" w:rsidRPr="00933826" w:rsidRDefault="00EE2E4A" w:rsidP="00EE2E4A">
            <w:pPr>
              <w:rPr>
                <w:rFonts w:ascii="Georgia" w:hAnsi="Georgia"/>
                <w:color w:val="1F497D" w:themeColor="text2"/>
                <w:sz w:val="28"/>
                <w:szCs w:val="28"/>
              </w:rPr>
            </w:pPr>
          </w:p>
          <w:p w14:paraId="1C28E64E" w14:textId="77777777" w:rsidR="00EE2E4A" w:rsidRPr="00933826" w:rsidRDefault="00EE2E4A" w:rsidP="00EE2E4A">
            <w:pPr>
              <w:rPr>
                <w:rFonts w:ascii="Georgia" w:hAnsi="Georgia"/>
                <w:color w:val="1F497D" w:themeColor="text2"/>
                <w:sz w:val="28"/>
                <w:szCs w:val="28"/>
              </w:rPr>
            </w:pPr>
          </w:p>
          <w:p w14:paraId="4527A7F9" w14:textId="77777777" w:rsidR="00E04FE5" w:rsidRPr="00933826" w:rsidRDefault="00E04FE5" w:rsidP="00EE2E4A">
            <w:pPr>
              <w:rPr>
                <w:rFonts w:ascii="Georgia" w:hAnsi="Georgia"/>
                <w:color w:val="1F497D" w:themeColor="text2"/>
                <w:sz w:val="28"/>
                <w:szCs w:val="28"/>
              </w:rPr>
            </w:pPr>
          </w:p>
          <w:p w14:paraId="09115BCF" w14:textId="77777777" w:rsidR="003217C4" w:rsidRPr="00933826" w:rsidRDefault="003217C4" w:rsidP="00EE2E4A">
            <w:pPr>
              <w:rPr>
                <w:rFonts w:ascii="Georgia" w:hAnsi="Georgia"/>
                <w:color w:val="1F497D" w:themeColor="text2"/>
                <w:sz w:val="28"/>
                <w:szCs w:val="28"/>
              </w:rPr>
            </w:pPr>
          </w:p>
          <w:p w14:paraId="79FBCD5E" w14:textId="77777777" w:rsidR="003217C4" w:rsidRPr="00933826" w:rsidRDefault="003217C4" w:rsidP="00EE2E4A">
            <w:pPr>
              <w:rPr>
                <w:rFonts w:ascii="Georgia" w:hAnsi="Georgia"/>
                <w:color w:val="1F497D" w:themeColor="text2"/>
                <w:sz w:val="28"/>
                <w:szCs w:val="28"/>
              </w:rPr>
            </w:pPr>
          </w:p>
          <w:p w14:paraId="4C027FB1" w14:textId="77777777" w:rsidR="003217C4" w:rsidRPr="00933826" w:rsidRDefault="003217C4" w:rsidP="00EE2E4A">
            <w:pPr>
              <w:rPr>
                <w:rFonts w:ascii="Georgia" w:hAnsi="Georgia"/>
                <w:color w:val="1F497D" w:themeColor="text2"/>
                <w:sz w:val="28"/>
                <w:szCs w:val="28"/>
              </w:rPr>
            </w:pPr>
          </w:p>
          <w:p w14:paraId="175154EF" w14:textId="77777777" w:rsidR="003217C4" w:rsidRPr="00933826" w:rsidRDefault="003217C4" w:rsidP="00EE2E4A">
            <w:pPr>
              <w:rPr>
                <w:rFonts w:ascii="Georgia" w:hAnsi="Georgia"/>
                <w:color w:val="1F497D" w:themeColor="text2"/>
                <w:sz w:val="28"/>
                <w:szCs w:val="28"/>
              </w:rPr>
            </w:pPr>
          </w:p>
        </w:tc>
      </w:tr>
    </w:tbl>
    <w:p w14:paraId="667009DD" w14:textId="41EF1750" w:rsidR="00EE2E4A" w:rsidRPr="00933826" w:rsidRDefault="00EE2E4A" w:rsidP="00EE2E4A">
      <w:pPr>
        <w:rPr>
          <w:rFonts w:ascii="Georgia" w:hAnsi="Georgia"/>
          <w:color w:val="1F497D" w:themeColor="text2"/>
          <w:sz w:val="28"/>
          <w:szCs w:val="28"/>
        </w:rPr>
      </w:pPr>
      <w:r w:rsidRPr="00933826">
        <w:rPr>
          <w:rFonts w:ascii="Georgia" w:hAnsi="Georgia"/>
          <w:color w:val="1F497D" w:themeColor="text2"/>
          <w:sz w:val="28"/>
          <w:szCs w:val="28"/>
        </w:rPr>
        <w:t>Intended learning outcomes of module (</w:t>
      </w:r>
      <w:r w:rsidR="002B163D" w:rsidRPr="00933826">
        <w:rPr>
          <w:rFonts w:ascii="Georgia" w:hAnsi="Georgia"/>
          <w:color w:val="1F497D" w:themeColor="text2"/>
          <w:sz w:val="28"/>
          <w:szCs w:val="28"/>
        </w:rPr>
        <w:t>75</w:t>
      </w:r>
      <w:r w:rsidR="00E04FE5" w:rsidRPr="00933826">
        <w:rPr>
          <w:rFonts w:ascii="Georgia" w:hAnsi="Georgia"/>
          <w:color w:val="1F497D" w:themeColor="text2"/>
          <w:sz w:val="28"/>
          <w:szCs w:val="28"/>
        </w:rPr>
        <w:t xml:space="preserve"> words</w:t>
      </w:r>
      <w:r w:rsidR="003A57E7" w:rsidRPr="00933826">
        <w:rPr>
          <w:rFonts w:ascii="Georgia" w:hAnsi="Georgia"/>
          <w:color w:val="1F497D" w:themeColor="text2"/>
          <w:sz w:val="28"/>
          <w:szCs w:val="28"/>
        </w:rPr>
        <w:t xml:space="preserve"> max</w:t>
      </w:r>
      <w:r w:rsidRPr="00933826">
        <w:rPr>
          <w:rFonts w:ascii="Georgia" w:hAnsi="Georgia"/>
          <w:color w:val="1F497D" w:themeColor="text2"/>
          <w:sz w:val="28"/>
          <w:szCs w:val="28"/>
        </w:rPr>
        <w:t>)</w:t>
      </w:r>
    </w:p>
    <w:tbl>
      <w:tblPr>
        <w:tblStyle w:val="TableGrid"/>
        <w:tblW w:w="0" w:type="auto"/>
        <w:tblLook w:val="04A0" w:firstRow="1" w:lastRow="0" w:firstColumn="1" w:lastColumn="0" w:noHBand="0" w:noVBand="1"/>
      </w:tblPr>
      <w:tblGrid>
        <w:gridCol w:w="9833"/>
      </w:tblGrid>
      <w:tr w:rsidR="00EE2E4A" w:rsidRPr="00933826" w14:paraId="7E4B349F" w14:textId="77777777" w:rsidTr="001D76D7">
        <w:trPr>
          <w:trHeight w:val="718"/>
        </w:trPr>
        <w:tc>
          <w:tcPr>
            <w:tcW w:w="10173" w:type="dxa"/>
          </w:tcPr>
          <w:p w14:paraId="73374B22" w14:textId="77777777" w:rsidR="00EE2E4A" w:rsidRPr="00933826" w:rsidRDefault="00EE2E4A" w:rsidP="00EE2E4A">
            <w:pPr>
              <w:rPr>
                <w:rFonts w:ascii="Georgia" w:hAnsi="Georgia"/>
                <w:color w:val="1F497D" w:themeColor="text2"/>
                <w:sz w:val="28"/>
                <w:szCs w:val="28"/>
              </w:rPr>
            </w:pPr>
          </w:p>
          <w:p w14:paraId="2B4A4E1D" w14:textId="77777777" w:rsidR="00EE2E4A" w:rsidRPr="00933826" w:rsidRDefault="00EE2E4A" w:rsidP="00EE2E4A">
            <w:pPr>
              <w:rPr>
                <w:rFonts w:ascii="Georgia" w:hAnsi="Georgia"/>
                <w:color w:val="1F497D" w:themeColor="text2"/>
                <w:sz w:val="28"/>
                <w:szCs w:val="28"/>
              </w:rPr>
            </w:pPr>
          </w:p>
          <w:p w14:paraId="63C8D1B7" w14:textId="77777777" w:rsidR="00E04FE5" w:rsidRPr="00933826" w:rsidRDefault="00E04FE5" w:rsidP="00EE2E4A">
            <w:pPr>
              <w:rPr>
                <w:rFonts w:ascii="Georgia" w:hAnsi="Georgia"/>
                <w:color w:val="1F497D" w:themeColor="text2"/>
                <w:sz w:val="28"/>
                <w:szCs w:val="28"/>
              </w:rPr>
            </w:pPr>
          </w:p>
          <w:p w14:paraId="2A223B57" w14:textId="77777777" w:rsidR="00EE2E4A" w:rsidRPr="00933826" w:rsidRDefault="00EE2E4A" w:rsidP="00EE2E4A">
            <w:pPr>
              <w:rPr>
                <w:rFonts w:ascii="Georgia" w:hAnsi="Georgia"/>
                <w:color w:val="1F497D" w:themeColor="text2"/>
                <w:sz w:val="28"/>
                <w:szCs w:val="28"/>
              </w:rPr>
            </w:pPr>
          </w:p>
        </w:tc>
      </w:tr>
    </w:tbl>
    <w:p w14:paraId="14876121" w14:textId="77777777" w:rsidR="00EE2E4A" w:rsidRDefault="00EE2E4A" w:rsidP="001D76D7">
      <w:pPr>
        <w:rPr>
          <w:rFonts w:ascii="Georgia" w:hAnsi="Georgia"/>
          <w:color w:val="1F497D" w:themeColor="text2"/>
          <w:sz w:val="44"/>
          <w:szCs w:val="44"/>
        </w:rPr>
      </w:pPr>
    </w:p>
    <w:sectPr w:rsidR="00EE2E4A" w:rsidSect="00467F76">
      <w:headerReference w:type="default" r:id="rId9"/>
      <w:pgSz w:w="11906" w:h="16838"/>
      <w:pgMar w:top="-1985" w:right="849" w:bottom="1440" w:left="1440" w:header="142"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C02F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D82EC" w14:textId="77777777" w:rsidR="00812159" w:rsidRDefault="00812159" w:rsidP="00640800">
      <w:pPr>
        <w:spacing w:after="0" w:line="240" w:lineRule="auto"/>
      </w:pPr>
      <w:r>
        <w:separator/>
      </w:r>
    </w:p>
  </w:endnote>
  <w:endnote w:type="continuationSeparator" w:id="0">
    <w:p w14:paraId="544D7E46" w14:textId="77777777" w:rsidR="00812159" w:rsidRDefault="00812159" w:rsidP="00640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84F99" w14:textId="77777777" w:rsidR="00812159" w:rsidRDefault="00812159" w:rsidP="00640800">
      <w:pPr>
        <w:spacing w:after="0" w:line="240" w:lineRule="auto"/>
      </w:pPr>
      <w:r>
        <w:separator/>
      </w:r>
    </w:p>
  </w:footnote>
  <w:footnote w:type="continuationSeparator" w:id="0">
    <w:p w14:paraId="15972546" w14:textId="77777777" w:rsidR="00812159" w:rsidRDefault="00812159" w:rsidP="00640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C33F5" w14:textId="77777777" w:rsidR="00125E3E" w:rsidRDefault="00125E3E" w:rsidP="00E04FE5">
    <w:pPr>
      <w:pStyle w:val="Header"/>
      <w:jc w:val="right"/>
    </w:pPr>
    <w:r w:rsidRPr="00640800">
      <w:rPr>
        <w:noProof/>
        <w:lang w:eastAsia="en-GB"/>
      </w:rPr>
      <w:drawing>
        <wp:inline distT="0" distB="0" distL="0" distR="0" wp14:anchorId="683A62AB" wp14:editId="22E83920">
          <wp:extent cx="1760225" cy="1101239"/>
          <wp:effectExtent l="0" t="0" r="0" b="3810"/>
          <wp:docPr id="6" name="Picture 10" descr="SEPnet_logo_adjust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descr="SEPnet_logo_adjusted_RGB"/>
                  <pic:cNvPicPr>
                    <a:picLocks noChangeAspect="1" noChangeArrowheads="1"/>
                  </pic:cNvPicPr>
                </pic:nvPicPr>
                <pic:blipFill>
                  <a:blip r:embed="rId1"/>
                  <a:srcRect/>
                  <a:stretch>
                    <a:fillRect/>
                  </a:stretch>
                </pic:blipFill>
                <pic:spPr bwMode="auto">
                  <a:xfrm>
                    <a:off x="0" y="0"/>
                    <a:ext cx="1764919" cy="1104176"/>
                  </a:xfrm>
                  <a:prstGeom prst="rect">
                    <a:avLst/>
                  </a:prstGeom>
                  <a:noFill/>
                  <a:ln w="9525">
                    <a:noFill/>
                    <a:miter lim="800000"/>
                    <a:headEnd/>
                    <a:tailEnd/>
                  </a:ln>
                </pic:spPr>
              </pic:pic>
            </a:graphicData>
          </a:graphic>
        </wp:inline>
      </w:drawing>
    </w:r>
  </w:p>
  <w:p w14:paraId="06022988" w14:textId="77777777" w:rsidR="00125E3E" w:rsidRDefault="00125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F428F"/>
    <w:multiLevelType w:val="hybridMultilevel"/>
    <w:tmpl w:val="3D9C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
    <w15:presenceInfo w15:providerId="None" w15:userId="P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00"/>
    <w:rsid w:val="00086A20"/>
    <w:rsid w:val="00125E3E"/>
    <w:rsid w:val="001A1BDF"/>
    <w:rsid w:val="001A1D72"/>
    <w:rsid w:val="001D76D7"/>
    <w:rsid w:val="0026749C"/>
    <w:rsid w:val="002B163D"/>
    <w:rsid w:val="003065AC"/>
    <w:rsid w:val="003217C4"/>
    <w:rsid w:val="003A57E7"/>
    <w:rsid w:val="00467F76"/>
    <w:rsid w:val="00487933"/>
    <w:rsid w:val="005036EA"/>
    <w:rsid w:val="0057584E"/>
    <w:rsid w:val="00604721"/>
    <w:rsid w:val="00640800"/>
    <w:rsid w:val="006B4DBD"/>
    <w:rsid w:val="006E7B31"/>
    <w:rsid w:val="006F1D90"/>
    <w:rsid w:val="006F3109"/>
    <w:rsid w:val="007217E1"/>
    <w:rsid w:val="00756139"/>
    <w:rsid w:val="007978A5"/>
    <w:rsid w:val="00812159"/>
    <w:rsid w:val="00895F6C"/>
    <w:rsid w:val="008A09F9"/>
    <w:rsid w:val="00933826"/>
    <w:rsid w:val="00A205AB"/>
    <w:rsid w:val="00C428CB"/>
    <w:rsid w:val="00C67EDE"/>
    <w:rsid w:val="00D12AE0"/>
    <w:rsid w:val="00E04FE5"/>
    <w:rsid w:val="00E37AE5"/>
    <w:rsid w:val="00E61C46"/>
    <w:rsid w:val="00E96240"/>
    <w:rsid w:val="00EE2E4A"/>
    <w:rsid w:val="00EF182E"/>
    <w:rsid w:val="00F71F14"/>
    <w:rsid w:val="00F82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800"/>
  </w:style>
  <w:style w:type="paragraph" w:styleId="Footer">
    <w:name w:val="footer"/>
    <w:basedOn w:val="Normal"/>
    <w:link w:val="FooterChar"/>
    <w:uiPriority w:val="99"/>
    <w:unhideWhenUsed/>
    <w:rsid w:val="00640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800"/>
  </w:style>
  <w:style w:type="paragraph" w:styleId="BalloonText">
    <w:name w:val="Balloon Text"/>
    <w:basedOn w:val="Normal"/>
    <w:link w:val="BalloonTextChar"/>
    <w:uiPriority w:val="99"/>
    <w:semiHidden/>
    <w:unhideWhenUsed/>
    <w:rsid w:val="00640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800"/>
    <w:rPr>
      <w:rFonts w:ascii="Tahoma" w:hAnsi="Tahoma" w:cs="Tahoma"/>
      <w:sz w:val="16"/>
      <w:szCs w:val="16"/>
    </w:rPr>
  </w:style>
  <w:style w:type="table" w:styleId="TableGrid">
    <w:name w:val="Table Grid"/>
    <w:basedOn w:val="TableNormal"/>
    <w:uiPriority w:val="59"/>
    <w:rsid w:val="00EE2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FE5"/>
    <w:pPr>
      <w:ind w:left="720"/>
      <w:contextualSpacing/>
    </w:pPr>
  </w:style>
  <w:style w:type="character" w:styleId="CommentReference">
    <w:name w:val="annotation reference"/>
    <w:basedOn w:val="DefaultParagraphFont"/>
    <w:uiPriority w:val="99"/>
    <w:semiHidden/>
    <w:unhideWhenUsed/>
    <w:rsid w:val="00F82A13"/>
    <w:rPr>
      <w:sz w:val="16"/>
      <w:szCs w:val="16"/>
    </w:rPr>
  </w:style>
  <w:style w:type="paragraph" w:styleId="CommentText">
    <w:name w:val="annotation text"/>
    <w:basedOn w:val="Normal"/>
    <w:link w:val="CommentTextChar"/>
    <w:uiPriority w:val="99"/>
    <w:semiHidden/>
    <w:unhideWhenUsed/>
    <w:rsid w:val="00F82A13"/>
    <w:pPr>
      <w:spacing w:line="240" w:lineRule="auto"/>
    </w:pPr>
    <w:rPr>
      <w:sz w:val="20"/>
      <w:szCs w:val="20"/>
    </w:rPr>
  </w:style>
  <w:style w:type="character" w:customStyle="1" w:styleId="CommentTextChar">
    <w:name w:val="Comment Text Char"/>
    <w:basedOn w:val="DefaultParagraphFont"/>
    <w:link w:val="CommentText"/>
    <w:uiPriority w:val="99"/>
    <w:semiHidden/>
    <w:rsid w:val="00F82A13"/>
    <w:rPr>
      <w:sz w:val="20"/>
      <w:szCs w:val="20"/>
    </w:rPr>
  </w:style>
  <w:style w:type="paragraph" w:styleId="CommentSubject">
    <w:name w:val="annotation subject"/>
    <w:basedOn w:val="CommentText"/>
    <w:next w:val="CommentText"/>
    <w:link w:val="CommentSubjectChar"/>
    <w:uiPriority w:val="99"/>
    <w:semiHidden/>
    <w:unhideWhenUsed/>
    <w:rsid w:val="00F82A13"/>
    <w:rPr>
      <w:b/>
      <w:bCs/>
    </w:rPr>
  </w:style>
  <w:style w:type="character" w:customStyle="1" w:styleId="CommentSubjectChar">
    <w:name w:val="Comment Subject Char"/>
    <w:basedOn w:val="CommentTextChar"/>
    <w:link w:val="CommentSubject"/>
    <w:uiPriority w:val="99"/>
    <w:semiHidden/>
    <w:rsid w:val="00F82A13"/>
    <w:rPr>
      <w:b/>
      <w:bCs/>
      <w:sz w:val="20"/>
      <w:szCs w:val="20"/>
    </w:rPr>
  </w:style>
  <w:style w:type="paragraph" w:styleId="Revision">
    <w:name w:val="Revision"/>
    <w:hidden/>
    <w:uiPriority w:val="99"/>
    <w:semiHidden/>
    <w:rsid w:val="00F82A13"/>
    <w:pPr>
      <w:spacing w:after="0" w:line="240" w:lineRule="auto"/>
    </w:pPr>
  </w:style>
  <w:style w:type="character" w:styleId="Hyperlink">
    <w:name w:val="Hyperlink"/>
    <w:basedOn w:val="DefaultParagraphFont"/>
    <w:uiPriority w:val="99"/>
    <w:unhideWhenUsed/>
    <w:rsid w:val="00C428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800"/>
  </w:style>
  <w:style w:type="paragraph" w:styleId="Footer">
    <w:name w:val="footer"/>
    <w:basedOn w:val="Normal"/>
    <w:link w:val="FooterChar"/>
    <w:uiPriority w:val="99"/>
    <w:unhideWhenUsed/>
    <w:rsid w:val="00640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800"/>
  </w:style>
  <w:style w:type="paragraph" w:styleId="BalloonText">
    <w:name w:val="Balloon Text"/>
    <w:basedOn w:val="Normal"/>
    <w:link w:val="BalloonTextChar"/>
    <w:uiPriority w:val="99"/>
    <w:semiHidden/>
    <w:unhideWhenUsed/>
    <w:rsid w:val="00640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800"/>
    <w:rPr>
      <w:rFonts w:ascii="Tahoma" w:hAnsi="Tahoma" w:cs="Tahoma"/>
      <w:sz w:val="16"/>
      <w:szCs w:val="16"/>
    </w:rPr>
  </w:style>
  <w:style w:type="table" w:styleId="TableGrid">
    <w:name w:val="Table Grid"/>
    <w:basedOn w:val="TableNormal"/>
    <w:uiPriority w:val="59"/>
    <w:rsid w:val="00EE2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FE5"/>
    <w:pPr>
      <w:ind w:left="720"/>
      <w:contextualSpacing/>
    </w:pPr>
  </w:style>
  <w:style w:type="character" w:styleId="CommentReference">
    <w:name w:val="annotation reference"/>
    <w:basedOn w:val="DefaultParagraphFont"/>
    <w:uiPriority w:val="99"/>
    <w:semiHidden/>
    <w:unhideWhenUsed/>
    <w:rsid w:val="00F82A13"/>
    <w:rPr>
      <w:sz w:val="16"/>
      <w:szCs w:val="16"/>
    </w:rPr>
  </w:style>
  <w:style w:type="paragraph" w:styleId="CommentText">
    <w:name w:val="annotation text"/>
    <w:basedOn w:val="Normal"/>
    <w:link w:val="CommentTextChar"/>
    <w:uiPriority w:val="99"/>
    <w:semiHidden/>
    <w:unhideWhenUsed/>
    <w:rsid w:val="00F82A13"/>
    <w:pPr>
      <w:spacing w:line="240" w:lineRule="auto"/>
    </w:pPr>
    <w:rPr>
      <w:sz w:val="20"/>
      <w:szCs w:val="20"/>
    </w:rPr>
  </w:style>
  <w:style w:type="character" w:customStyle="1" w:styleId="CommentTextChar">
    <w:name w:val="Comment Text Char"/>
    <w:basedOn w:val="DefaultParagraphFont"/>
    <w:link w:val="CommentText"/>
    <w:uiPriority w:val="99"/>
    <w:semiHidden/>
    <w:rsid w:val="00F82A13"/>
    <w:rPr>
      <w:sz w:val="20"/>
      <w:szCs w:val="20"/>
    </w:rPr>
  </w:style>
  <w:style w:type="paragraph" w:styleId="CommentSubject">
    <w:name w:val="annotation subject"/>
    <w:basedOn w:val="CommentText"/>
    <w:next w:val="CommentText"/>
    <w:link w:val="CommentSubjectChar"/>
    <w:uiPriority w:val="99"/>
    <w:semiHidden/>
    <w:unhideWhenUsed/>
    <w:rsid w:val="00F82A13"/>
    <w:rPr>
      <w:b/>
      <w:bCs/>
    </w:rPr>
  </w:style>
  <w:style w:type="character" w:customStyle="1" w:styleId="CommentSubjectChar">
    <w:name w:val="Comment Subject Char"/>
    <w:basedOn w:val="CommentTextChar"/>
    <w:link w:val="CommentSubject"/>
    <w:uiPriority w:val="99"/>
    <w:semiHidden/>
    <w:rsid w:val="00F82A13"/>
    <w:rPr>
      <w:b/>
      <w:bCs/>
      <w:sz w:val="20"/>
      <w:szCs w:val="20"/>
    </w:rPr>
  </w:style>
  <w:style w:type="paragraph" w:styleId="Revision">
    <w:name w:val="Revision"/>
    <w:hidden/>
    <w:uiPriority w:val="99"/>
    <w:semiHidden/>
    <w:rsid w:val="00F82A13"/>
    <w:pPr>
      <w:spacing w:after="0" w:line="240" w:lineRule="auto"/>
    </w:pPr>
  </w:style>
  <w:style w:type="character" w:styleId="Hyperlink">
    <w:name w:val="Hyperlink"/>
    <w:basedOn w:val="DefaultParagraphFont"/>
    <w:uiPriority w:val="99"/>
    <w:unhideWhenUsed/>
    <w:rsid w:val="00C428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netadmin@sepnet.ac.uk"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Duke D  Dr (Library &amp; Learn Sppt)</dc:creator>
  <cp:lastModifiedBy>West EJW Dr (DVC R&amp;I's Office)</cp:lastModifiedBy>
  <cp:revision>2</cp:revision>
  <cp:lastPrinted>2014-07-15T14:49:00Z</cp:lastPrinted>
  <dcterms:created xsi:type="dcterms:W3CDTF">2015-10-09T11:19:00Z</dcterms:created>
  <dcterms:modified xsi:type="dcterms:W3CDTF">2015-10-09T11:19:00Z</dcterms:modified>
</cp:coreProperties>
</file>