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7" w:rsidRPr="006D3472" w:rsidRDefault="00706F27" w:rsidP="00485323">
      <w:pPr>
        <w:rPr>
          <w:b/>
          <w:sz w:val="32"/>
          <w:szCs w:val="32"/>
        </w:rPr>
      </w:pPr>
      <w:proofErr w:type="spellStart"/>
      <w:r w:rsidRPr="006D3472">
        <w:rPr>
          <w:b/>
          <w:sz w:val="32"/>
          <w:szCs w:val="32"/>
        </w:rPr>
        <w:t>SEPnet</w:t>
      </w:r>
      <w:proofErr w:type="spellEnd"/>
      <w:r w:rsidRPr="006D3472">
        <w:rPr>
          <w:b/>
          <w:sz w:val="32"/>
          <w:szCs w:val="32"/>
        </w:rPr>
        <w:t xml:space="preserve"> Public Engagement </w:t>
      </w:r>
      <w:r w:rsidR="000F3FF1" w:rsidRPr="006D3472">
        <w:rPr>
          <w:b/>
          <w:sz w:val="32"/>
          <w:szCs w:val="32"/>
        </w:rPr>
        <w:t>A</w:t>
      </w:r>
      <w:r w:rsidR="008A5004" w:rsidRPr="006D3472">
        <w:rPr>
          <w:b/>
          <w:sz w:val="32"/>
          <w:szCs w:val="32"/>
        </w:rPr>
        <w:t>wards</w:t>
      </w:r>
      <w:r w:rsidR="000F3FF1" w:rsidRPr="006D3472">
        <w:rPr>
          <w:b/>
          <w:sz w:val="32"/>
          <w:szCs w:val="32"/>
        </w:rPr>
        <w:t xml:space="preserve"> C</w:t>
      </w:r>
      <w:r w:rsidRPr="006D3472">
        <w:rPr>
          <w:b/>
          <w:sz w:val="32"/>
          <w:szCs w:val="32"/>
        </w:rPr>
        <w:t>riteria</w:t>
      </w:r>
    </w:p>
    <w:p w:rsidR="00092141" w:rsidRPr="00AE56C7" w:rsidRDefault="0009348D" w:rsidP="00485323">
      <w:r>
        <w:t xml:space="preserve">People or </w:t>
      </w:r>
      <w:r w:rsidR="00092141" w:rsidRPr="00AE56C7">
        <w:t>projects can be nominated for more than one award (a nomination form for each award will be needed) and the same people/project can be nominated in successive years.  Please note that winning people</w:t>
      </w:r>
      <w:r>
        <w:t xml:space="preserve"> or </w:t>
      </w:r>
      <w:r w:rsidR="00092141" w:rsidRPr="00AE56C7">
        <w:t>projects will not receive the same award twice.</w:t>
      </w:r>
      <w:r w:rsidR="006D3472">
        <w:t xml:space="preserve"> </w:t>
      </w:r>
      <w:r w:rsidR="006D3472">
        <w:rPr>
          <w:rFonts w:cs="Arial"/>
        </w:rPr>
        <w:t xml:space="preserve">Each award has their own form. Nominations must be received by midday on </w:t>
      </w:r>
      <w:r w:rsidR="006D3472">
        <w:rPr>
          <w:rFonts w:cs="Arial"/>
          <w:b/>
        </w:rPr>
        <w:t>Monday 28 September 2015</w:t>
      </w:r>
      <w:r w:rsidR="006D3472">
        <w:rPr>
          <w:rFonts w:cs="Arial"/>
        </w:rPr>
        <w:t xml:space="preserve">.  </w:t>
      </w:r>
    </w:p>
    <w:p w:rsidR="00367745" w:rsidRPr="00D2663D" w:rsidRDefault="00B50CCA" w:rsidP="00367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Engagement </w:t>
      </w:r>
      <w:r w:rsidR="00D875F4">
        <w:rPr>
          <w:b/>
          <w:sz w:val="28"/>
          <w:szCs w:val="28"/>
        </w:rPr>
        <w:t xml:space="preserve">Innovation </w:t>
      </w:r>
      <w:r w:rsidR="00A879AE" w:rsidRPr="00D2663D">
        <w:rPr>
          <w:b/>
          <w:sz w:val="28"/>
          <w:szCs w:val="28"/>
        </w:rPr>
        <w:t>Project</w:t>
      </w:r>
      <w:r w:rsidR="00D875F4">
        <w:rPr>
          <w:b/>
          <w:sz w:val="28"/>
          <w:szCs w:val="28"/>
        </w:rPr>
        <w:t xml:space="preserve"> Award</w:t>
      </w:r>
    </w:p>
    <w:p w:rsidR="008A5004" w:rsidRPr="00485323" w:rsidRDefault="00AE56C7" w:rsidP="00485323">
      <w:pPr>
        <w:rPr>
          <w:rFonts w:ascii="Calibri" w:hAnsi="Calibri"/>
          <w:b/>
          <w:sz w:val="28"/>
          <w:szCs w:val="28"/>
        </w:rPr>
      </w:pPr>
      <w:r w:rsidRPr="000964C1">
        <w:rPr>
          <w:rFonts w:cs="Arial"/>
        </w:rPr>
        <w:t>This award recognise</w:t>
      </w:r>
      <w:r>
        <w:rPr>
          <w:rFonts w:cs="Arial"/>
        </w:rPr>
        <w:t>s</w:t>
      </w:r>
      <w:r w:rsidRPr="000964C1">
        <w:rPr>
          <w:rFonts w:cs="Arial"/>
        </w:rPr>
        <w:t xml:space="preserve"> </w:t>
      </w:r>
      <w:r w:rsidR="00B50CCA">
        <w:rPr>
          <w:rFonts w:cs="Arial"/>
        </w:rPr>
        <w:t xml:space="preserve">public engagement </w:t>
      </w:r>
      <w:r w:rsidRPr="000964C1">
        <w:rPr>
          <w:rFonts w:cs="Arial"/>
        </w:rPr>
        <w:t xml:space="preserve">projects which </w:t>
      </w:r>
      <w:r w:rsidR="00B50CCA">
        <w:rPr>
          <w:rFonts w:cs="Arial"/>
        </w:rPr>
        <w:t xml:space="preserve">include activities where physics research has been shared with the public through </w:t>
      </w:r>
      <w:r>
        <w:rPr>
          <w:rFonts w:cs="Arial"/>
        </w:rPr>
        <w:t xml:space="preserve">interesting and innovative ways. </w:t>
      </w:r>
      <w:r w:rsidR="00485323">
        <w:t xml:space="preserve">Projects can take any form of engagement to any audience. </w:t>
      </w:r>
      <w:r w:rsidR="00CD55A7" w:rsidRPr="00AE56C7">
        <w:t xml:space="preserve"> </w:t>
      </w:r>
    </w:p>
    <w:p w:rsidR="00CB7E12" w:rsidRPr="00AE56C7" w:rsidRDefault="00CB7E12" w:rsidP="00485323">
      <w:r w:rsidRPr="00AE56C7">
        <w:t xml:space="preserve">The nominations in this category should be for a particular </w:t>
      </w:r>
      <w:r w:rsidR="0000724F">
        <w:t xml:space="preserve">public engagement </w:t>
      </w:r>
      <w:r w:rsidRPr="00AE56C7">
        <w:t>project</w:t>
      </w:r>
      <w:r w:rsidR="0000724F">
        <w:t xml:space="preserve"> based on research</w:t>
      </w:r>
      <w:r w:rsidR="00485323">
        <w:t>, either run by an individual or a team</w:t>
      </w:r>
      <w:r w:rsidRPr="00AE56C7">
        <w:t>.</w:t>
      </w:r>
      <w:r w:rsidR="00B50CCA">
        <w:t xml:space="preserve"> </w:t>
      </w:r>
    </w:p>
    <w:p w:rsidR="00367745" w:rsidRPr="00D2663D" w:rsidRDefault="00CB7E12" w:rsidP="00485323">
      <w:pPr>
        <w:rPr>
          <w:b/>
          <w:sz w:val="28"/>
          <w:szCs w:val="28"/>
        </w:rPr>
      </w:pPr>
      <w:r w:rsidRPr="00AE56C7">
        <w:t>Good nominations will include one or more of the following</w:t>
      </w:r>
      <w:r w:rsidR="00485323" w:rsidRPr="00AE56C7">
        <w:t xml:space="preserve">: </w:t>
      </w:r>
      <w:r w:rsidR="00485323">
        <w:br/>
      </w:r>
      <w:r w:rsidR="00485323" w:rsidRPr="00485323">
        <w:t>- A longer project rather than a single activity.</w:t>
      </w:r>
      <w:r w:rsidR="00485323">
        <w:br/>
      </w:r>
      <w:r w:rsidR="00485323" w:rsidRPr="00485323">
        <w:t xml:space="preserve">- Working with underserved (non-traditional) audiences. </w:t>
      </w:r>
      <w:r w:rsidR="00485323">
        <w:br/>
      </w:r>
      <w:r w:rsidR="00485323" w:rsidRPr="00485323">
        <w:t>- A thorough evaluation</w:t>
      </w:r>
      <w:r w:rsidR="00485323">
        <w:t xml:space="preserve"> of the project and its impact.</w:t>
      </w:r>
      <w:r w:rsidR="00485323">
        <w:br/>
      </w:r>
      <w:r w:rsidR="00485323" w:rsidRPr="00485323">
        <w:t>- Unusual and innovative ideas.</w:t>
      </w:r>
      <w:r w:rsidR="00485323">
        <w:br/>
      </w:r>
      <w:r w:rsidR="00485323">
        <w:br/>
      </w:r>
      <w:r w:rsidR="0000724F">
        <w:rPr>
          <w:b/>
          <w:sz w:val="28"/>
          <w:szCs w:val="28"/>
        </w:rPr>
        <w:t xml:space="preserve">Public Engagement </w:t>
      </w:r>
      <w:r w:rsidR="00B50CCA">
        <w:rPr>
          <w:b/>
          <w:sz w:val="28"/>
          <w:szCs w:val="28"/>
        </w:rPr>
        <w:t>N</w:t>
      </w:r>
      <w:r w:rsidR="002F1FF1" w:rsidRPr="00D2663D">
        <w:rPr>
          <w:b/>
          <w:sz w:val="28"/>
          <w:szCs w:val="28"/>
        </w:rPr>
        <w:t>otable</w:t>
      </w:r>
      <w:r w:rsidR="00B261B8" w:rsidRPr="00D2663D">
        <w:rPr>
          <w:b/>
          <w:sz w:val="28"/>
          <w:szCs w:val="28"/>
        </w:rPr>
        <w:t xml:space="preserve"> Impact</w:t>
      </w:r>
      <w:r w:rsidR="00A879AE" w:rsidRPr="00D2663D">
        <w:rPr>
          <w:b/>
          <w:sz w:val="28"/>
          <w:szCs w:val="28"/>
        </w:rPr>
        <w:t xml:space="preserve"> Project Award</w:t>
      </w:r>
    </w:p>
    <w:p w:rsidR="00B50CCA" w:rsidRDefault="00B50CCA" w:rsidP="00B50CCA">
      <w:pPr>
        <w:rPr>
          <w:rFonts w:cs="Arial"/>
        </w:rPr>
      </w:pPr>
      <w:r w:rsidRPr="000964C1">
        <w:rPr>
          <w:rFonts w:cs="Arial"/>
        </w:rPr>
        <w:t>This award recognise</w:t>
      </w:r>
      <w:r>
        <w:rPr>
          <w:rFonts w:cs="Arial"/>
        </w:rPr>
        <w:t>s</w:t>
      </w:r>
      <w:r w:rsidRPr="000964C1">
        <w:rPr>
          <w:rFonts w:cs="Arial"/>
        </w:rPr>
        <w:t xml:space="preserve"> </w:t>
      </w:r>
      <w:r>
        <w:rPr>
          <w:rFonts w:cs="Arial"/>
        </w:rPr>
        <w:t xml:space="preserve">public engagement </w:t>
      </w:r>
      <w:r w:rsidRPr="000964C1">
        <w:rPr>
          <w:rFonts w:cs="Arial"/>
        </w:rPr>
        <w:t xml:space="preserve">projects which </w:t>
      </w:r>
      <w:r>
        <w:rPr>
          <w:rFonts w:cs="Arial"/>
        </w:rPr>
        <w:t xml:space="preserve">have had notable impact.  </w:t>
      </w:r>
      <w:r>
        <w:t xml:space="preserve">Projects </w:t>
      </w:r>
      <w:r w:rsidRPr="00AE56C7">
        <w:t>will have generated impact from their research through any channel involving engaging with the public – including knowledge transfer, working with user groups, debates, pro-bono schemes and many more.</w:t>
      </w:r>
    </w:p>
    <w:p w:rsidR="002F1FF1" w:rsidRPr="00AE56C7" w:rsidRDefault="00D03CDC" w:rsidP="00485323">
      <w:r w:rsidRPr="00AE56C7">
        <w:t>The nominations in this category should be for a particular project</w:t>
      </w:r>
      <w:r w:rsidR="002F1FF1" w:rsidRPr="00AE56C7">
        <w:t xml:space="preserve"> resulting in visible impact where impact is defined as a benefit, change or influence on a group</w:t>
      </w:r>
      <w:r w:rsidRPr="00AE56C7">
        <w:t xml:space="preserve">. </w:t>
      </w:r>
      <w:r w:rsidR="002F1FF1" w:rsidRPr="00AE56C7">
        <w:t xml:space="preserve">The impact may relate to wealth and/or job creation, environment and/or resource use, health, treatments and/or life style choices, </w:t>
      </w:r>
      <w:r w:rsidR="00403302" w:rsidRPr="00AE56C7">
        <w:t xml:space="preserve">improving </w:t>
      </w:r>
      <w:r w:rsidR="002F1FF1" w:rsidRPr="00AE56C7">
        <w:t xml:space="preserve">safety including influencing safety standards, </w:t>
      </w:r>
      <w:r w:rsidR="00403302" w:rsidRPr="00AE56C7">
        <w:t xml:space="preserve">influencing end user practices, influencing </w:t>
      </w:r>
      <w:r w:rsidR="002F1FF1" w:rsidRPr="00AE56C7">
        <w:t xml:space="preserve">aspiration and/or study/career choices, </w:t>
      </w:r>
      <w:r w:rsidR="00403302" w:rsidRPr="00AE56C7">
        <w:t xml:space="preserve">changing public </w:t>
      </w:r>
      <w:r w:rsidR="002F1FF1" w:rsidRPr="00AE56C7">
        <w:t xml:space="preserve">understanding and/or appreciation of physics, influencing policy and/or </w:t>
      </w:r>
      <w:r w:rsidR="00403302" w:rsidRPr="00AE56C7">
        <w:t>infrastructure or service provision</w:t>
      </w:r>
      <w:r w:rsidR="002F1FF1" w:rsidRPr="00AE56C7">
        <w:t>, etc.</w:t>
      </w:r>
    </w:p>
    <w:p w:rsidR="00D03CDC" w:rsidRPr="00AE56C7" w:rsidRDefault="00D03CDC" w:rsidP="00485323">
      <w:r w:rsidRPr="00AE56C7">
        <w:t>This may be an individual or a team project.</w:t>
      </w:r>
    </w:p>
    <w:p w:rsidR="002F1FF1" w:rsidRPr="00AE56C7" w:rsidRDefault="00D03CDC" w:rsidP="00485323">
      <w:r w:rsidRPr="00AE56C7">
        <w:t>Good nominations will include one or more of the following</w:t>
      </w:r>
      <w:r w:rsidR="00485323" w:rsidRPr="00AE56C7">
        <w:t xml:space="preserve">: </w:t>
      </w:r>
      <w:r w:rsidR="00485323">
        <w:br/>
        <w:t xml:space="preserve">- </w:t>
      </w:r>
      <w:r w:rsidR="00B261B8" w:rsidRPr="00AE56C7">
        <w:t>Evidence of the impact achieved</w:t>
      </w:r>
      <w:r w:rsidR="00485323">
        <w:t>.</w:t>
      </w:r>
      <w:r w:rsidR="00485323">
        <w:br/>
        <w:t xml:space="preserve">- </w:t>
      </w:r>
      <w:r w:rsidR="002F1FF1" w:rsidRPr="00AE56C7">
        <w:t xml:space="preserve">Evidence of the </w:t>
      </w:r>
      <w:r w:rsidR="00403302" w:rsidRPr="00AE56C7">
        <w:t>R</w:t>
      </w:r>
      <w:r w:rsidR="002F1FF1" w:rsidRPr="00AE56C7">
        <w:t>each of the impact</w:t>
      </w:r>
      <w:r w:rsidR="00485323">
        <w:t>.</w:t>
      </w:r>
      <w:r w:rsidR="00485323">
        <w:br/>
        <w:t xml:space="preserve">- </w:t>
      </w:r>
      <w:r w:rsidR="002F1FF1" w:rsidRPr="00AE56C7">
        <w:t>Evidence of the Significance of the impact.</w:t>
      </w:r>
    </w:p>
    <w:p w:rsidR="00367745" w:rsidRPr="00D2663D" w:rsidRDefault="00A96942" w:rsidP="00367745">
      <w:pPr>
        <w:rPr>
          <w:b/>
          <w:sz w:val="28"/>
          <w:szCs w:val="28"/>
        </w:rPr>
      </w:pPr>
      <w:r w:rsidRPr="00D2663D">
        <w:rPr>
          <w:b/>
          <w:sz w:val="28"/>
          <w:szCs w:val="28"/>
        </w:rPr>
        <w:t>Communication</w:t>
      </w:r>
      <w:r w:rsidR="004008F1" w:rsidRPr="00D2663D">
        <w:rPr>
          <w:b/>
          <w:sz w:val="28"/>
          <w:szCs w:val="28"/>
        </w:rPr>
        <w:t xml:space="preserve"> Award</w:t>
      </w:r>
    </w:p>
    <w:p w:rsidR="00CB7E12" w:rsidRPr="00367745" w:rsidRDefault="00A96942" w:rsidP="00485323">
      <w:pPr>
        <w:rPr>
          <w:i/>
        </w:rPr>
      </w:pPr>
      <w:r>
        <w:t xml:space="preserve">This award recognises an individual’s ability to communicate their own research through different channels including </w:t>
      </w:r>
      <w:r w:rsidR="008A5004" w:rsidRPr="00AE56C7">
        <w:t xml:space="preserve">broadcast </w:t>
      </w:r>
      <w:r>
        <w:t>media (television, radio or film),</w:t>
      </w:r>
      <w:r w:rsidR="008A5004" w:rsidRPr="00AE56C7">
        <w:t xml:space="preserve"> writing for print or onli</w:t>
      </w:r>
      <w:r>
        <w:t xml:space="preserve">ne journalism and </w:t>
      </w:r>
      <w:r w:rsidR="008A5004" w:rsidRPr="00AE56C7">
        <w:t>public speaking (festivals, lectures, debates or panel discussions).</w:t>
      </w:r>
      <w:r w:rsidR="00A879AE" w:rsidRPr="00AE56C7">
        <w:t xml:space="preserve"> </w:t>
      </w:r>
    </w:p>
    <w:p w:rsidR="00A879AE" w:rsidRPr="00AE56C7" w:rsidRDefault="00A96942" w:rsidP="00A96942">
      <w:r>
        <w:lastRenderedPageBreak/>
        <w:t xml:space="preserve">Good nominations will include one or more of the following: </w:t>
      </w:r>
      <w:r>
        <w:br/>
        <w:t xml:space="preserve">- Working </w:t>
      </w:r>
      <w:r w:rsidR="0009348D">
        <w:t xml:space="preserve">across </w:t>
      </w:r>
      <w:r>
        <w:t xml:space="preserve">a range of media types. </w:t>
      </w:r>
      <w:r>
        <w:br/>
        <w:t xml:space="preserve">- Engagement at a national or international level. </w:t>
      </w:r>
      <w:r>
        <w:br/>
        <w:t>- Regular contributions to high profile events such as festivals, lectures, debates and panel discussions.</w:t>
      </w:r>
      <w:r>
        <w:br/>
        <w:t>- Ability to</w:t>
      </w:r>
      <w:r w:rsidR="0059416F">
        <w:t xml:space="preserve"> communicate their research to</w:t>
      </w:r>
      <w:r>
        <w:t xml:space="preserve"> different types of audiences, giving evidence on how each audience is considered.</w:t>
      </w:r>
    </w:p>
    <w:p w:rsidR="00367745" w:rsidRPr="00D2663D" w:rsidRDefault="008A5004" w:rsidP="00367745">
      <w:pPr>
        <w:rPr>
          <w:b/>
          <w:sz w:val="28"/>
          <w:szCs w:val="28"/>
        </w:rPr>
      </w:pPr>
      <w:r w:rsidRPr="00D2663D">
        <w:rPr>
          <w:b/>
          <w:sz w:val="28"/>
          <w:szCs w:val="28"/>
        </w:rPr>
        <w:t>Achievement Award</w:t>
      </w:r>
      <w:r w:rsidR="00AE56C7" w:rsidRPr="00D2663D">
        <w:rPr>
          <w:b/>
          <w:sz w:val="28"/>
          <w:szCs w:val="28"/>
        </w:rPr>
        <w:t xml:space="preserve"> </w:t>
      </w:r>
    </w:p>
    <w:p w:rsidR="0000724F" w:rsidRDefault="0009348D" w:rsidP="0009348D">
      <w:r>
        <w:t xml:space="preserve">This award recognises an individual’s record of sustained </w:t>
      </w:r>
      <w:r w:rsidR="0000724F">
        <w:t xml:space="preserve">(at least ten years) of </w:t>
      </w:r>
      <w:r>
        <w:t xml:space="preserve">excellence in engaging the public with research through a range of engagement activities and audiences. </w:t>
      </w:r>
    </w:p>
    <w:p w:rsidR="0000724F" w:rsidRDefault="0009348D" w:rsidP="0009348D">
      <w:r>
        <w:t>Good nominations will include</w:t>
      </w:r>
      <w:r w:rsidR="00436597">
        <w:t xml:space="preserve"> one or more of the following: </w:t>
      </w:r>
      <w:r w:rsidR="00436597">
        <w:br/>
      </w:r>
      <w:r>
        <w:t xml:space="preserve">- Evidence of supporting others in their department with their own engagement activity. </w:t>
      </w:r>
      <w:r>
        <w:br/>
        <w:t xml:space="preserve">- Engagement with a variety of audiences, through a range of different channels. </w:t>
      </w:r>
      <w:r>
        <w:br/>
        <w:t xml:space="preserve">- Engaging at a wider strategic level. </w:t>
      </w:r>
      <w:r w:rsidR="0000724F">
        <w:br/>
        <w:t xml:space="preserve">- Strong communication skills. </w:t>
      </w:r>
      <w:r w:rsidR="0000724F">
        <w:br/>
        <w:t xml:space="preserve">- Evidence of having planned and run a variety of activities over the years. </w:t>
      </w:r>
    </w:p>
    <w:p w:rsidR="00367745" w:rsidRPr="00D2663D" w:rsidRDefault="00367745" w:rsidP="00367745">
      <w:pPr>
        <w:rPr>
          <w:b/>
          <w:sz w:val="28"/>
          <w:szCs w:val="28"/>
        </w:rPr>
      </w:pPr>
      <w:r w:rsidRPr="00D2663D">
        <w:rPr>
          <w:b/>
          <w:sz w:val="28"/>
          <w:szCs w:val="28"/>
        </w:rPr>
        <w:t>Newcomer Award</w:t>
      </w:r>
    </w:p>
    <w:p w:rsidR="00436597" w:rsidRPr="00367745" w:rsidRDefault="00436597" w:rsidP="00436597">
      <w:pPr>
        <w:rPr>
          <w:b/>
          <w:sz w:val="28"/>
          <w:szCs w:val="28"/>
        </w:rPr>
      </w:pPr>
      <w:bookmarkStart w:id="0" w:name="_GoBack"/>
      <w:r>
        <w:t xml:space="preserve">This award recognises an individual who is new to engagement and have made an impact that could include any type of engagement activity or project linked to their research. </w:t>
      </w:r>
    </w:p>
    <w:p w:rsidR="00436597" w:rsidRDefault="00436597" w:rsidP="00436597">
      <w:r w:rsidRPr="00AE56C7">
        <w:t>The nominees in this category are likely to be early in their research career and should have taken part in a significant project and/or a range of different engagement types.</w:t>
      </w:r>
    </w:p>
    <w:p w:rsidR="00436597" w:rsidRDefault="00436597" w:rsidP="00436597">
      <w:r>
        <w:t>Good nominations will include one or more of the following</w:t>
      </w:r>
      <w:proofErr w:type="gramStart"/>
      <w:r>
        <w:t>:</w:t>
      </w:r>
      <w:proofErr w:type="gramEnd"/>
      <w:r>
        <w:br/>
        <w:t xml:space="preserve">- Initiating and leading on an engagement project or activity. </w:t>
      </w:r>
      <w:r>
        <w:br/>
        <w:t xml:space="preserve">- A variety of engagement types. </w:t>
      </w:r>
      <w:r>
        <w:br/>
        <w:t xml:space="preserve">- Developing their own activities. </w:t>
      </w:r>
      <w:r>
        <w:br/>
        <w:t>- Clear evaluation of the activity.</w:t>
      </w:r>
      <w:bookmarkEnd w:id="0"/>
    </w:p>
    <w:sectPr w:rsidR="00436597" w:rsidSect="0009214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6C" w:rsidRDefault="0000066C" w:rsidP="00A431BA">
      <w:pPr>
        <w:spacing w:after="0" w:line="240" w:lineRule="auto"/>
      </w:pPr>
      <w:r>
        <w:separator/>
      </w:r>
    </w:p>
  </w:endnote>
  <w:endnote w:type="continuationSeparator" w:id="0">
    <w:p w:rsidR="0000066C" w:rsidRDefault="0000066C" w:rsidP="00A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6C" w:rsidRDefault="0000066C" w:rsidP="00A431BA">
      <w:pPr>
        <w:spacing w:after="0" w:line="240" w:lineRule="auto"/>
      </w:pPr>
      <w:r>
        <w:separator/>
      </w:r>
    </w:p>
  </w:footnote>
  <w:footnote w:type="continuationSeparator" w:id="0">
    <w:p w:rsidR="0000066C" w:rsidRDefault="0000066C" w:rsidP="00A4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BA" w:rsidRDefault="00706F2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704850" cy="4408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net_logo_adjust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84" cy="44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1BA">
      <w:tab/>
    </w:r>
    <w:r w:rsidR="00A431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4D5"/>
    <w:multiLevelType w:val="hybridMultilevel"/>
    <w:tmpl w:val="04EC2C04"/>
    <w:lvl w:ilvl="0" w:tplc="BD20F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7CBD"/>
    <w:multiLevelType w:val="hybridMultilevel"/>
    <w:tmpl w:val="75048056"/>
    <w:lvl w:ilvl="0" w:tplc="E1A64AD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23126"/>
    <w:multiLevelType w:val="hybridMultilevel"/>
    <w:tmpl w:val="F63ACBB6"/>
    <w:lvl w:ilvl="0" w:tplc="5E6E3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7"/>
    <w:rsid w:val="0000066C"/>
    <w:rsid w:val="0000724F"/>
    <w:rsid w:val="000658F6"/>
    <w:rsid w:val="00092141"/>
    <w:rsid w:val="0009348D"/>
    <w:rsid w:val="000D7EF6"/>
    <w:rsid w:val="000F3FF1"/>
    <w:rsid w:val="0010448A"/>
    <w:rsid w:val="001353A9"/>
    <w:rsid w:val="00135FAB"/>
    <w:rsid w:val="00185944"/>
    <w:rsid w:val="001D5B47"/>
    <w:rsid w:val="001F134F"/>
    <w:rsid w:val="00237F07"/>
    <w:rsid w:val="00281D55"/>
    <w:rsid w:val="002D4E4F"/>
    <w:rsid w:val="002F1FF1"/>
    <w:rsid w:val="002F2C0B"/>
    <w:rsid w:val="00367745"/>
    <w:rsid w:val="00383861"/>
    <w:rsid w:val="004008F1"/>
    <w:rsid w:val="00403302"/>
    <w:rsid w:val="00436597"/>
    <w:rsid w:val="0043702C"/>
    <w:rsid w:val="004844A1"/>
    <w:rsid w:val="00485323"/>
    <w:rsid w:val="004B056F"/>
    <w:rsid w:val="004F107E"/>
    <w:rsid w:val="004F3B92"/>
    <w:rsid w:val="00574FD5"/>
    <w:rsid w:val="0059416F"/>
    <w:rsid w:val="005E1C85"/>
    <w:rsid w:val="006B5DCF"/>
    <w:rsid w:val="006D3472"/>
    <w:rsid w:val="00706F27"/>
    <w:rsid w:val="007139E7"/>
    <w:rsid w:val="007A0F34"/>
    <w:rsid w:val="00843E1E"/>
    <w:rsid w:val="008778AE"/>
    <w:rsid w:val="008A5004"/>
    <w:rsid w:val="008D5303"/>
    <w:rsid w:val="00906241"/>
    <w:rsid w:val="009232B4"/>
    <w:rsid w:val="009F3B93"/>
    <w:rsid w:val="00A431BA"/>
    <w:rsid w:val="00A5367E"/>
    <w:rsid w:val="00A879AE"/>
    <w:rsid w:val="00A96942"/>
    <w:rsid w:val="00AE56C7"/>
    <w:rsid w:val="00B261B8"/>
    <w:rsid w:val="00B50CCA"/>
    <w:rsid w:val="00BB4B65"/>
    <w:rsid w:val="00C15A37"/>
    <w:rsid w:val="00C2583F"/>
    <w:rsid w:val="00CA27E9"/>
    <w:rsid w:val="00CB7E12"/>
    <w:rsid w:val="00CD55A7"/>
    <w:rsid w:val="00CE2275"/>
    <w:rsid w:val="00D03CDC"/>
    <w:rsid w:val="00D2663D"/>
    <w:rsid w:val="00D875F4"/>
    <w:rsid w:val="00DF0384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86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BA"/>
  </w:style>
  <w:style w:type="paragraph" w:styleId="Footer">
    <w:name w:val="footer"/>
    <w:basedOn w:val="Normal"/>
    <w:link w:val="FooterChar"/>
    <w:uiPriority w:val="99"/>
    <w:unhideWhenUsed/>
    <w:rsid w:val="00A4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BA"/>
  </w:style>
  <w:style w:type="paragraph" w:styleId="BalloonText">
    <w:name w:val="Balloon Text"/>
    <w:basedOn w:val="Normal"/>
    <w:link w:val="BalloonTextChar"/>
    <w:uiPriority w:val="99"/>
    <w:semiHidden/>
    <w:unhideWhenUsed/>
    <w:rsid w:val="00A4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86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BA"/>
  </w:style>
  <w:style w:type="paragraph" w:styleId="Footer">
    <w:name w:val="footer"/>
    <w:basedOn w:val="Normal"/>
    <w:link w:val="FooterChar"/>
    <w:uiPriority w:val="99"/>
    <w:unhideWhenUsed/>
    <w:rsid w:val="00A4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BA"/>
  </w:style>
  <w:style w:type="paragraph" w:styleId="BalloonText">
    <w:name w:val="Balloon Text"/>
    <w:basedOn w:val="Normal"/>
    <w:link w:val="BalloonTextChar"/>
    <w:uiPriority w:val="99"/>
    <w:semiHidden/>
    <w:unhideWhenUsed/>
    <w:rsid w:val="00A4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CLM Miss (DVC R&amp;I's Office)</dc:creator>
  <cp:lastModifiedBy>Dominic</cp:lastModifiedBy>
  <cp:revision>14</cp:revision>
  <cp:lastPrinted>2015-08-27T11:16:00Z</cp:lastPrinted>
  <dcterms:created xsi:type="dcterms:W3CDTF">2015-01-20T12:15:00Z</dcterms:created>
  <dcterms:modified xsi:type="dcterms:W3CDTF">2015-09-03T13:10:00Z</dcterms:modified>
</cp:coreProperties>
</file>